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Dhaka, Bangladesh</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July 2023 – October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competency, technical proficiency, and operational conduct of a Laboratory Technician working within a clinical diagnostic facility in Dhaka, Bangladesh. The purpose of this review is to ensure that the technician adheres to the rigorous standards required by the Bangladesh Medical and Dental Council (BMDC) and local laboratory accreditation bodies.</w:t>
      </w:r>
    </w:p>
    <w:p>
      <w:pPr>
        <w:pStyle w:val="BodyText"/>
      </w:pPr>
      <w:r>
        <w:t xml:space="preserve">In the bustling healthcare environment of Dhaka, where patient volume is high and diagnostic accuracy is critical, the role of the Laboratory Technician is pivotal. This document assesses the technician's ability to manage routine and complex laboratory tests, maintain equipment, and ensure patient safety amidst the specific challenges of the local infrastructure.</w:t>
      </w:r>
    </w:p>
    <w:bookmarkEnd w:id="21"/>
    <w:bookmarkStart w:id="22" w:name="Xf85ec04be4ed895151a3292c6a2f47833f64cae"/>
    <w:p>
      <w:pPr>
        <w:pStyle w:val="Heading2"/>
      </w:pPr>
      <w:r>
        <w:t xml:space="preserve">2. Technical Competency and Laboratory Operations</w:t>
      </w:r>
    </w:p>
    <w:p>
      <w:pPr>
        <w:pStyle w:val="FirstParagraph"/>
      </w:pPr>
      <w:r>
        <w:t xml:space="preserve">The primary focus of this review is the Laboratory Technician's technical skill set. The evaluation covers proficiency in Hematology, Biochemistry, Microbiology, and Pathology.</w:t>
      </w:r>
    </w:p>
    <w:p>
      <w:pPr>
        <w:numPr>
          <w:ilvl w:val="0"/>
          <w:numId w:val="1001"/>
        </w:numPr>
        <w:pStyle w:val="Compact"/>
      </w:pPr>
      <w:r>
        <w:rPr>
          <w:bCs/>
          <w:b/>
        </w:rPr>
        <w:t xml:space="preserve">Sample Processing:</w:t>
      </w:r>
      <w:r>
        <w:t xml:space="preserve"> </w:t>
      </w:r>
      <w:r>
        <w:t xml:space="preserve">The technician demonstrates a high level of accuracy in sample collection and processing. Given the tropical climate of Dhaka, proper handling of biological samples to prevent degradation is essential. The subject has shown excellent adherence to cold chain protocols and timely processing of specimens, minimizing pre-analytical errors.</w:t>
      </w:r>
    </w:p>
    <w:p>
      <w:pPr>
        <w:numPr>
          <w:ilvl w:val="0"/>
          <w:numId w:val="1001"/>
        </w:numPr>
        <w:pStyle w:val="Compact"/>
      </w:pPr>
      <w:r>
        <w:rPr>
          <w:bCs/>
          <w:b/>
        </w:rPr>
        <w:t xml:space="preserve">Instrumentation:</w:t>
      </w:r>
      <w:r>
        <w:t xml:space="preserve"> </w:t>
      </w:r>
      <w:r>
        <w:t xml:space="preserve">The technician is proficient in operating automated analyzers commonly used in Dhaka hospitals, including hematology analyzers and chemistry modules. The review confirms that the technician performs daily Quality Control (QC) checks diligently. Calibration records are maintained accurately, ensuring that diagnostic results are reliable for treating physicians.</w:t>
      </w:r>
    </w:p>
    <w:p>
      <w:pPr>
        <w:numPr>
          <w:ilvl w:val="0"/>
          <w:numId w:val="1001"/>
        </w:numPr>
        <w:pStyle w:val="Compact"/>
      </w:pPr>
      <w:r>
        <w:rPr>
          <w:bCs/>
          <w:b/>
        </w:rPr>
        <w:t xml:space="preserve">Microbiology Proficiency:</w:t>
      </w:r>
      <w:r>
        <w:t xml:space="preserve"> </w:t>
      </w:r>
      <w:r>
        <w:t xml:space="preserve">In the context of Bangladesh's high prevalence of infectious diseases, the technician's ability to perform Gram staining, culture, and sensitivity tests is critical. The review notes that the technician correctly identifies common pathogens and reports antibiotic resistance patterns promptly, aiding in effective treatment plans.</w:t>
      </w:r>
    </w:p>
    <w:bookmarkEnd w:id="22"/>
    <w:bookmarkStart w:id="23" w:name="X028a65e549b1a34584cc55cc77fa68e90d577f6"/>
    <w:p>
      <w:pPr>
        <w:pStyle w:val="Heading2"/>
      </w:pPr>
      <w:r>
        <w:t xml:space="preserve">3. Adherence to Safety and Biohazard Protocols</w:t>
      </w:r>
    </w:p>
    <w:p>
      <w:pPr>
        <w:pStyle w:val="FirstParagraph"/>
      </w:pPr>
      <w:r>
        <w:t xml:space="preserve">Laboratory safety is non-negotiable. This section evaluates the Laboratory Technician's compliance with biosafety guidelines relevant to the Dhaka region.</w:t>
      </w:r>
    </w:p>
    <w:p>
      <w:pPr>
        <w:pStyle w:val="BodyText"/>
      </w:pPr>
      <w:r>
        <w:t xml:space="preserve">The technician consistently wears appropriate Personal Protective Equipment (PPE), including lab coats, gloves, and masks, especially when handling potentially infectious samples. The review highlights the technician's strict adherence to waste management protocols. In Dhaka, where biomedical waste disposal is regulated by the Department of Environment, the technician ensures that sharps, chemical waste, and biological waste are segregated correctly and disposed of through authorized channels. This diligence minimizes the risk of cross-contamination and environmental hazards.</w:t>
      </w:r>
    </w:p>
    <w:bookmarkEnd w:id="23"/>
    <w:bookmarkStart w:id="24" w:name="quality-assurance-and-data-integrity"/>
    <w:p>
      <w:pPr>
        <w:pStyle w:val="Heading2"/>
      </w:pPr>
      <w:r>
        <w:t xml:space="preserve">4. Quality Assurance and Data Integrity</w:t>
      </w:r>
    </w:p>
    <w:p>
      <w:pPr>
        <w:pStyle w:val="FirstParagraph"/>
      </w:pPr>
      <w:r>
        <w:t xml:space="preserve">Accuracy in reporting is the backbone of laboratory medicine. This Peer Review Report assesses the Laboratory Technician's commitment to Quality Assurance (QA).</w:t>
      </w:r>
    </w:p>
    <w:p>
      <w:pPr>
        <w:pStyle w:val="BodyText"/>
      </w:pPr>
      <w:r>
        <w:t xml:space="preserve">The technician maintains detailed logbooks for all tests performed, ensuring traceability of results. The review confirms that the technician cross-verifies critical values before reporting them to the medical staff. In the event of equipment malfunction—a common occurrence due to power fluctuations in Dhaka—the technician demonstrates resourcefulness by utilizing manual methods to ensure continuity of service without compromising data integrity. Furthermore, the technician actively participates in internal quality audits, showing a proactive approach to maintaining laboratory standards.</w:t>
      </w:r>
    </w:p>
    <w:bookmarkEnd w:id="24"/>
    <w:bookmarkStart w:id="25" w:name="X67c72db8782542e349fb7950d6e5234a25ae776"/>
    <w:p>
      <w:pPr>
        <w:pStyle w:val="Heading2"/>
      </w:pPr>
      <w:r>
        <w:t xml:space="preserve">5. Professional Conduct and Team Collaboration</w:t>
      </w:r>
    </w:p>
    <w:p>
      <w:pPr>
        <w:pStyle w:val="FirstParagraph"/>
      </w:pPr>
      <w:r>
        <w:t xml:space="preserve">A Laboratory Technician in Dhaka must work effectively within a multidisciplinary team. This review evaluates interpersonal skills and professional ethics.</w:t>
      </w:r>
    </w:p>
    <w:p>
      <w:pPr>
        <w:pStyle w:val="BodyText"/>
      </w:pPr>
      <w:r>
        <w:t xml:space="preserve">The technician exhibits a respectful and cooperative attitude towards pathologists, nurses, and administrative staff. Communication is clear and concise, particularly when discussing urgent results. The review notes that the technician handles patient inquiries with empathy and professionalism, explaining procedures in a manner that is culturally appropriate and easily understood. Punctuality and reliability are also highlighted as strong attributes, ensuring that the laboratory workflow remains efficient during peak hours.</w:t>
      </w:r>
    </w:p>
    <w:bookmarkEnd w:id="25"/>
    <w:bookmarkStart w:id="26" w:name="areas-for-improvement"/>
    <w:p>
      <w:pPr>
        <w:pStyle w:val="Heading2"/>
      </w:pPr>
      <w:r>
        <w:t xml:space="preserve">6. Areas for Improvement</w:t>
      </w:r>
    </w:p>
    <w:p>
      <w:pPr>
        <w:pStyle w:val="FirstParagraph"/>
      </w:pPr>
      <w:r>
        <w:t xml:space="preserve">While the Laboratory Technician performs at a high standard, this Peer Review Report identifies areas for further development:</w:t>
      </w:r>
    </w:p>
    <w:p>
      <w:pPr>
        <w:numPr>
          <w:ilvl w:val="0"/>
          <w:numId w:val="1002"/>
        </w:numPr>
        <w:pStyle w:val="Compact"/>
      </w:pPr>
      <w:r>
        <w:rPr>
          <w:bCs/>
          <w:b/>
        </w:rPr>
        <w:t xml:space="preserve">Advanced Molecular Diagnostics:</w:t>
      </w:r>
      <w:r>
        <w:t xml:space="preserve"> </w:t>
      </w:r>
      <w:r>
        <w:t xml:space="preserve">With the growing adoption of PCR and molecular testing in Dhaka for diseases like Dengue and Tuberculosis, the technician is encouraged to pursue training in these advanced techniques.</w:t>
      </w:r>
    </w:p>
    <w:p>
      <w:pPr>
        <w:numPr>
          <w:ilvl w:val="0"/>
          <w:numId w:val="1002"/>
        </w:numPr>
        <w:pStyle w:val="Compact"/>
      </w:pPr>
      <w:r>
        <w:rPr>
          <w:bCs/>
          <w:b/>
        </w:rPr>
        <w:t xml:space="preserve">Digital Record Keeping:</w:t>
      </w:r>
      <w:r>
        <w:t xml:space="preserve"> </w:t>
      </w:r>
      <w:r>
        <w:t xml:space="preserve">As many laboratories in Bangladesh transition to Laboratory Information Management Systems (LIMS), the technician should enhance their proficiency in digital data entry and management to reduce manual errors.</w:t>
      </w:r>
    </w:p>
    <w:bookmarkEnd w:id="26"/>
    <w:bookmarkStart w:id="27" w:name="conclusion"/>
    <w:p>
      <w:pPr>
        <w:pStyle w:val="Heading2"/>
      </w:pPr>
      <w:r>
        <w:t xml:space="preserve">7. Conclusion</w:t>
      </w:r>
    </w:p>
    <w:p>
      <w:pPr>
        <w:pStyle w:val="FirstParagraph"/>
      </w:pPr>
      <w:r>
        <w:t xml:space="preserve">In conclusion, this Peer Review Report affirms that the Laboratory Technician is a competent, reliable, and dedicated professional. Their technical skills, adherence to safety protocols, and commitment to quality assurance align with the high standards required in the healthcare sector of Dhaka, Bangladesh. The technician plays a vital role in ensuring accurate diagnostics, which directly impacts patient outcomes. With continued professional development, particularly in emerging technologies, this individual is well-positioned to contribute further to the advancement of laboratory medicine in the region.</w:t>
      </w:r>
    </w:p>
    <w:bookmarkEnd w:id="27"/>
    <w:p>
      <w:pPr>
        <w:pStyle w:val="BodyText"/>
      </w:pPr>
      <w:r>
        <w:rPr>
          <w:bCs/>
          <w:b/>
        </w:rPr>
        <w:t xml:space="preserve">Reviewed By:</w:t>
      </w:r>
    </w:p>
    <w:p>
      <w:pPr>
        <w:pStyle w:val="BodyText"/>
      </w:pPr>
      <w:r>
        <w:t xml:space="preserve">Dr. [Name], Senior Pathologist</w:t>
      </w:r>
    </w:p>
    <w:p>
      <w:pPr>
        <w:pStyle w:val="BodyText"/>
      </w:pPr>
      <w:r>
        <w:t xml:space="preserve">[Hospital/Laboratory Name]</w:t>
      </w:r>
    </w:p>
    <w:p>
      <w:pPr>
        <w:pStyle w:val="BodyText"/>
      </w:pPr>
      <w:r>
        <w:t xml:space="preserve">Dhaka, Bangladesh</w:t>
      </w:r>
    </w:p>
    <w:p>
      <w:pPr>
        <w:pStyle w:val="BodyText"/>
      </w:pPr>
      <w:r>
        <w:rPr>
          <w:bCs/>
          <w:b/>
        </w:rPr>
        <w:t xml:space="preserve">Reviewed By:</w:t>
      </w:r>
    </w:p>
    <w:p>
      <w:pPr>
        <w:pStyle w:val="BodyText"/>
      </w:pPr>
      <w:r>
        <w:t xml:space="preserve">[Name], Lead Laboratory Technician</w:t>
      </w:r>
    </w:p>
    <w:p>
      <w:pPr>
        <w:pStyle w:val="BodyText"/>
      </w:pPr>
      <w:r>
        <w:t xml:space="preserve">[Hospital/Laboratory Name]</w:t>
      </w:r>
    </w:p>
    <w:p>
      <w:pPr>
        <w:pStyle w:val="BodyText"/>
      </w:pPr>
      <w:r>
        <w:t xml:space="preserve">Dhaka,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2026-10-10T02:02:50Z</dcterms:created>
  <dcterms:modified xsi:type="dcterms:W3CDTF">2026-10-10T02:02:50Z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