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Beijing,</w:t>
      </w:r>
      <w:r>
        <w:t xml:space="preserve"> </w:t>
      </w:r>
      <w:r>
        <w:t xml:space="preserve">China</w:t>
      </w:r>
    </w:p>
    <w:bookmarkStart w:id="27" w:name="peer-review-report"/>
    <w:p>
      <w:pPr>
        <w:pStyle w:val="Heading1"/>
      </w:pPr>
      <w:r>
        <w:t xml:space="preserve">Peer Review Report</w:t>
      </w:r>
    </w:p>
    <w:p>
      <w:pPr>
        <w:pStyle w:val="FirstParagraph"/>
      </w:pPr>
      <w:r>
        <w:rPr>
          <w:bCs/>
          <w:b/>
        </w:rPr>
        <w:t xml:space="preserve">Subject of Review:</w:t>
      </w:r>
      <w:r>
        <w:t xml:space="preserve"> </w:t>
      </w:r>
      <w:r>
        <w:t xml:space="preserve">Laboratory Technician</w:t>
      </w:r>
      <w:r>
        <w:t xml:space="preserve"> </w:t>
      </w:r>
      <w:r>
        <w:rPr>
          <w:bCs/>
          <w:b/>
        </w:rPr>
        <w:t xml:space="preserve">Employee Name:</w:t>
      </w:r>
      <w:r>
        <w:t xml:space="preserve"> </w:t>
      </w:r>
      <w:r>
        <w:t xml:space="preserve">[Insert Name]</w:t>
      </w:r>
      <w:r>
        <w:t xml:space="preserve"> </w:t>
      </w:r>
      <w:r>
        <w:rPr>
          <w:bCs/>
          <w:b/>
        </w:rPr>
        <w:t xml:space="preserve">Employee ID:</w:t>
      </w:r>
      <w:r>
        <w:t xml:space="preserve"> </w:t>
      </w:r>
      <w:r>
        <w:t xml:space="preserve">[Insert ID]</w:t>
      </w:r>
      <w:r>
        <w:t xml:space="preserve"> </w:t>
      </w:r>
      <w:r>
        <w:rPr>
          <w:bCs/>
          <w:b/>
        </w:rPr>
        <w:t xml:space="preserve">Department:</w:t>
      </w:r>
      <w:r>
        <w:t xml:space="preserve"> </w:t>
      </w:r>
      <w:r>
        <w:t xml:space="preserve">Quality Control &amp; Analysis</w:t>
      </w:r>
    </w:p>
    <w:p>
      <w:pPr>
        <w:pStyle w:val="BodyText"/>
      </w:pPr>
      <w:r>
        <w:rPr>
          <w:bCs/>
          <w:b/>
        </w:rPr>
        <w:t xml:space="preserve">Review Period:</w:t>
      </w:r>
      <w:r>
        <w:t xml:space="preserve"> </w:t>
      </w:r>
      <w:r>
        <w:t xml:space="preserve">January 1, 2024 – December 31, 2024</w:t>
      </w:r>
      <w:r>
        <w:t xml:space="preserve"> </w:t>
      </w:r>
      <w:r>
        <w:rPr>
          <w:bCs/>
          <w:b/>
        </w:rPr>
        <w:t xml:space="preserve">Location:</w:t>
      </w:r>
      <w:r>
        <w:t xml:space="preserve"> </w:t>
      </w:r>
      <w:r>
        <w:t xml:space="preserve">Beijing, China</w:t>
      </w:r>
      <w:r>
        <w:t xml:space="preserve"> </w:t>
      </w:r>
      <w:r>
        <w:rPr>
          <w:bCs/>
          <w:b/>
        </w:rPr>
        <w:t xml:space="preserve">Review Date:</w:t>
      </w:r>
      <w:r>
        <w:t xml:space="preserve"> </w:t>
      </w:r>
      <w:r>
        <w:t xml:space="preserve">[Insert Date]</w:t>
      </w:r>
      <w:r>
        <w:t xml:space="preserve"> </w:t>
      </w:r>
      <w:r>
        <w:rPr>
          <w:bCs/>
          <w:b/>
        </w:rPr>
        <w:t xml:space="preserve">Reviewer:</w:t>
      </w:r>
      <w:r>
        <w:t xml:space="preserve"> </w:t>
      </w:r>
      <w:r>
        <w:t xml:space="preserve">[Insert Reviewer Name]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operational adherence of the designated Laboratory Technician. The review is conducted within the context of the rigorous scientific standards required in Beijing, China, a global hub for pharmaceutical, biotechnology, and environmental research. The primary objective of this document is to assess the technician's alignment with international quality protocols, specifically ISO 17025 standards, while ensuring strict compliance with local Chinese regulations, including those enforced by the National Medical Products Administration (NMPA).</w:t>
      </w:r>
    </w:p>
    <w:p>
      <w:pPr>
        <w:pStyle w:val="BodyText"/>
      </w:pPr>
      <w:r>
        <w:t xml:space="preserve">The evaluation covers the period of one fiscal year and is based on direct observation, data analysis of laboratory outputs, and feedback from cross-functional teams. The Laboratory Technician has demonstrated a high level of proficiency in analytical techniques, though specific areas regarding documentation localization and cross-cultural communication efficiency have been identified for improvement.</w:t>
      </w:r>
    </w:p>
    <w:bookmarkEnd w:id="20"/>
    <w:bookmarkStart w:id="21" w:name="X31c82b06608b2bcee2983ee6bd873611be88d21"/>
    <w:p>
      <w:pPr>
        <w:pStyle w:val="Heading2"/>
      </w:pPr>
      <w:r>
        <w:t xml:space="preserve">2. Technical Competency and Analytical Precision</w:t>
      </w:r>
    </w:p>
    <w:p>
      <w:pPr>
        <w:pStyle w:val="FirstParagraph"/>
      </w:pPr>
      <w:r>
        <w:t xml:space="preserve">The core function of the Laboratory Technician in this Beijing-based facility is the execution of complex analytical procedures with absolute precision. During this review period, the subject has shown exceptional skill in operating high-end instrumentation, including High-Performance Liquid Chromatography (HPLC), Gas Chromatography (GC), and Mass Spectrometry systems.</w:t>
      </w:r>
    </w:p>
    <w:p>
      <w:pPr>
        <w:pStyle w:val="BodyText"/>
      </w:pPr>
      <w:r>
        <w:rPr>
          <w:bCs/>
          <w:b/>
        </w:rPr>
        <w:t xml:space="preserve">Key Observations:</w:t>
      </w:r>
    </w:p>
    <w:p>
      <w:pPr>
        <w:numPr>
          <w:ilvl w:val="0"/>
          <w:numId w:val="1001"/>
        </w:numPr>
        <w:pStyle w:val="Compact"/>
      </w:pPr>
      <w:r>
        <w:rPr>
          <w:bCs/>
          <w:b/>
        </w:rPr>
        <w:t xml:space="preserve">Method Validation:</w:t>
      </w:r>
      <w:r>
        <w:t xml:space="preserve"> </w:t>
      </w:r>
      <w:r>
        <w:t xml:space="preserve">The technician successfully participated in the validation of three new testing methods, ensuring they met the sensitivity and specificity requirements mandated for the Chinese market.</w:t>
      </w:r>
    </w:p>
    <w:p>
      <w:pPr>
        <w:numPr>
          <w:ilvl w:val="0"/>
          <w:numId w:val="1001"/>
        </w:numPr>
        <w:pStyle w:val="Compact"/>
      </w:pPr>
      <w:r>
        <w:rPr>
          <w:bCs/>
          <w:b/>
        </w:rPr>
        <w:t xml:space="preserve">Data Integrity:</w:t>
      </w:r>
      <w:r>
        <w:t xml:space="preserve"> </w:t>
      </w:r>
      <w:r>
        <w:t xml:space="preserve">Adherence to ALCOA+ principles (Attributable, Legible, Contemporaneous, Original, Accurate) was observed in 98% of reviewed records. This is critical for maintaining the facility's accreditation status in Beijing.</w:t>
      </w:r>
    </w:p>
    <w:p>
      <w:pPr>
        <w:numPr>
          <w:ilvl w:val="0"/>
          <w:numId w:val="1001"/>
        </w:numPr>
        <w:pStyle w:val="Compact"/>
      </w:pPr>
      <w:r>
        <w:rPr>
          <w:bCs/>
          <w:b/>
        </w:rPr>
        <w:t xml:space="preserve">Instrument Maintenance:</w:t>
      </w:r>
      <w:r>
        <w:t xml:space="preserve"> </w:t>
      </w:r>
      <w:r>
        <w:t xml:space="preserve">Proactive maintenance schedules were followed, resulting in a 15% reduction in instrument downtime compared to the previous year.</w:t>
      </w:r>
    </w:p>
    <w:bookmarkEnd w:id="21"/>
    <w:bookmarkStart w:id="22" w:name="Xc1bf6019d7c7f546cd756b019a9b2d8bdab0c79"/>
    <w:p>
      <w:pPr>
        <w:pStyle w:val="Heading2"/>
      </w:pPr>
      <w:r>
        <w:t xml:space="preserve">3. Regulatory Compliance and Safety Standards</w:t>
      </w:r>
    </w:p>
    <w:p>
      <w:pPr>
        <w:pStyle w:val="FirstParagraph"/>
      </w:pPr>
      <w:r>
        <w:t xml:space="preserve">Operating a laboratory in Beijing requires strict adherence to both national and municipal safety regulations. The Laboratory Technician is responsible for maintaining a safe working environment in compliance with the Work Safety Law of the People's Republic of China.</w:t>
      </w:r>
    </w:p>
    <w:p>
      <w:pPr>
        <w:pStyle w:val="BodyText"/>
      </w:pPr>
      <w:r>
        <w:t xml:space="preserve">The review indicates that the technician consistently follows Standard Operating Procedures (SOPs) regarding chemical handling, waste disposal, and biological safety. Specifically, the management of hazardous waste was conducted in full accordance with the regulations set by the Beijing Municipal Ecology and Environment Bureau. There were zero safety incidents or near-misses reported during this review period, reflecting a strong safety culture and personal responsibility.</w:t>
      </w:r>
    </w:p>
    <w:p>
      <w:pPr>
        <w:pStyle w:val="BodyText"/>
      </w:pPr>
      <w:r>
        <w:t xml:space="preserve">Furthermore, the technician demonstrated a solid understanding of Good Laboratory Practice (GLP) as it applies to the Chinese regulatory landscape. This includes proper sample chain-of-custody documentation, which is vital for audits conducted by local authorities.</w:t>
      </w:r>
    </w:p>
    <w:bookmarkEnd w:id="22"/>
    <w:bookmarkStart w:id="23" w:name="X267949d61fee056ffdccd47564073376d5e830e"/>
    <w:p>
      <w:pPr>
        <w:pStyle w:val="Heading2"/>
      </w:pPr>
      <w:r>
        <w:t xml:space="preserve">4. Operational Efficiency and Workflow Management</w:t>
      </w:r>
    </w:p>
    <w:p>
      <w:pPr>
        <w:pStyle w:val="FirstParagraph"/>
      </w:pPr>
      <w:r>
        <w:t xml:space="preserve">Efficiency in a high-volume laboratory environment is paramount. The Laboratory Technician was evaluated on their ability to manage sample throughput while maintaining quality.</w:t>
      </w:r>
    </w:p>
    <w:p>
      <w:pPr>
        <w:pStyle w:val="BodyText"/>
      </w:pPr>
      <w:r>
        <w:t xml:space="preserve">The subject has effectively utilized Laboratory Information Management Systems (LIMS) to track samples and generate reports. However, the review notes that while the technical execution is rapid, the time taken to finalize bilingual reports (English and Mandarin) occasionally creates bottlenecks. In the context of Beijing's fast-paced industrial sector, the ability to communicate results swiftly to both local management and international stakeholders is essential.</w:t>
      </w:r>
    </w:p>
    <w:bookmarkEnd w:id="23"/>
    <w:bookmarkStart w:id="24" w:name="X20cced567d4226485e2ed0cf46a9353866db79b"/>
    <w:p>
      <w:pPr>
        <w:pStyle w:val="Heading2"/>
      </w:pPr>
      <w:r>
        <w:t xml:space="preserve">5. Professional Development and Adaptability</w:t>
      </w:r>
    </w:p>
    <w:p>
      <w:pPr>
        <w:pStyle w:val="FirstParagraph"/>
      </w:pPr>
      <w:r>
        <w:t xml:space="preserve">The scientific landscape in China is evolving rapidly. A key criterion for this Peer Review Report is the Laboratory Technician's commitment to continuous learning. The subject has actively participated in internal training sessions regarding new regulatory updates from the NMPA.</w:t>
      </w:r>
    </w:p>
    <w:p>
      <w:pPr>
        <w:pStyle w:val="BodyText"/>
      </w:pPr>
      <w:r>
        <w:t xml:space="preserve">Additionally, the technician has shown adaptability in integrating new digital tools into the workflow. However, there is a recommendation for the technician to pursue advanced certification in specific analytical fields relevant to the Beijing market, such as environmental monitoring or pharmaceutical quality assurance, to further enhance their value to the organization.</w:t>
      </w:r>
    </w:p>
    <w:bookmarkEnd w:id="24"/>
    <w:bookmarkStart w:id="25" w:name="areas-for-improvement"/>
    <w:p>
      <w:pPr>
        <w:pStyle w:val="Heading2"/>
      </w:pPr>
      <w:r>
        <w:t xml:space="preserve">6. Areas for Improvement</w:t>
      </w:r>
    </w:p>
    <w:p>
      <w:pPr>
        <w:pStyle w:val="FirstParagraph"/>
      </w:pPr>
      <w:r>
        <w:t xml:space="preserve">To ensure continued excellence and alignment with the high standards expected in Beijing's scientific community, the following areas require attention:</w:t>
      </w:r>
    </w:p>
    <w:p>
      <w:pPr>
        <w:numPr>
          <w:ilvl w:val="0"/>
          <w:numId w:val="1002"/>
        </w:numPr>
        <w:pStyle w:val="Compact"/>
      </w:pPr>
      <w:r>
        <w:rPr>
          <w:bCs/>
          <w:b/>
        </w:rPr>
        <w:t xml:space="preserve">Language Proficiency in Documentation:</w:t>
      </w:r>
      <w:r>
        <w:t xml:space="preserve"> </w:t>
      </w:r>
      <w:r>
        <w:t xml:space="preserve">While technical English is strong, technical Mandarin proficiency in report writing needs improvement to ensure seamless communication with local regulatory bodies.</w:t>
      </w:r>
    </w:p>
    <w:p>
      <w:pPr>
        <w:numPr>
          <w:ilvl w:val="0"/>
          <w:numId w:val="1002"/>
        </w:numPr>
        <w:pStyle w:val="Compact"/>
      </w:pPr>
      <w:r>
        <w:rPr>
          <w:bCs/>
          <w:b/>
        </w:rPr>
        <w:t xml:space="preserve">Proactive Problem Solving:</w:t>
      </w:r>
      <w:r>
        <w:t xml:space="preserve"> </w:t>
      </w:r>
      <w:r>
        <w:t xml:space="preserve">The technician tends to wait for instructions when anomalies occur. Developing a more proactive approach to troubleshooting would enhance operational resilience.</w:t>
      </w:r>
    </w:p>
    <w:p>
      <w:pPr>
        <w:numPr>
          <w:ilvl w:val="0"/>
          <w:numId w:val="1002"/>
        </w:numPr>
        <w:pStyle w:val="Compact"/>
      </w:pPr>
      <w:r>
        <w:rPr>
          <w:bCs/>
          <w:b/>
        </w:rPr>
        <w:t xml:space="preserve">Team Collaboration:</w:t>
      </w:r>
      <w:r>
        <w:t xml:space="preserve"> </w:t>
      </w:r>
      <w:r>
        <w:t xml:space="preserve">Enhancing collaboration with the R&amp;D department could lead to better integration of testing protocols early in the development phase.</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Laboratory Technician is a valuable asset to the organization. Their technical skills, commitment to safety, and adherence to regulatory standards in Beijing, China, are commendable. The subject has met the core requirements of the role and has contributed positively to the laboratory's overall performance.</w:t>
      </w:r>
    </w:p>
    <w:p>
      <w:pPr>
        <w:pStyle w:val="BodyText"/>
      </w:pPr>
      <w:r>
        <w:rPr>
          <w:bCs/>
          <w:b/>
        </w:rPr>
        <w:t xml:space="preserve">Recommendation:</w:t>
      </w:r>
      <w:r>
        <w:t xml:space="preserve"> </w:t>
      </w:r>
      <w:r>
        <w:t xml:space="preserve">The reviewer recommends a "Meets Expectations" rating with a trajectory toward "Exceeds Expectations" contingent upon the implementation of the improvement strategies outlined above, particularly regarding bilingual documentation and proactive workflow management.</w:t>
      </w:r>
    </w:p>
    <w:p>
      <w:pPr>
        <w:pStyle w:val="BodyText"/>
      </w:pPr>
      <w:r>
        <w:rPr>
          <w:bCs/>
          <w:b/>
        </w:rPr>
        <w:t xml:space="preserve">Reviewer Signature:</w:t>
      </w:r>
      <w:r>
        <w:br/>
      </w:r>
      <w:r>
        <w:br/>
      </w:r>
      <w:r>
        <w:t xml:space="preserve">[Insert Name]</w:t>
      </w:r>
      <w:r>
        <w:br/>
      </w:r>
      <w:r>
        <w:t xml:space="preserve">Senior Laboratory Manager</w:t>
      </w:r>
    </w:p>
    <w:p>
      <w:pPr>
        <w:pStyle w:val="BodyText"/>
      </w:pPr>
      <w:r>
        <w:rPr>
          <w:bCs/>
          <w:b/>
        </w:rPr>
        <w:t xml:space="preserve">Technician Acknowledgement:</w:t>
      </w:r>
      <w:r>
        <w:br/>
      </w:r>
      <w:r>
        <w:br/>
      </w:r>
      <w:r>
        <w:t xml:space="preserve">[Insert Name]</w:t>
      </w:r>
      <w:r>
        <w:br/>
      </w:r>
      <w:r>
        <w:t xml:space="preserve">Laboratory Technician</w:t>
      </w:r>
    </w:p>
    <w:p>
      <w:pPr>
        <w:pStyle w:val="BodyText"/>
      </w:pPr>
      <w:r>
        <w:t xml:space="preserve">Confidential Document - Internal Use Only. Prepared for [Company Name], Beijing Branch.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Beijing, China</dc:title>
  <dc:creator/>
  <dc:language>en</dc:language>
  <cp:keywords/>
  <dcterms:created xsi:type="dcterms:W3CDTF">2026-10-10T04:11:42Z</dcterms:created>
  <dcterms:modified xsi:type="dcterms:W3CDTF">2026-10-10T04:11:42Z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