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Laboratory Technician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professional conduct of a Laboratory Technician working within a research and development facility located in China Guangzhou. The purpose of this review is to provide constructive feedback, identify areas of strength, and recommend improvements to enhance the overall quality of laboratory operations. This document adheres to international standards for laboratory practices while considering local regulatory requirements in Guangzhou.</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laboratory procedures and equipment operation.</w:t>
      </w:r>
    </w:p>
    <w:p>
      <w:pPr>
        <w:numPr>
          <w:ilvl w:val="0"/>
          <w:numId w:val="1001"/>
        </w:numPr>
        <w:pStyle w:val="Compact"/>
      </w:pPr>
      <w:r>
        <w:t xml:space="preserve">Adherence to safety protocols and compliance with local and international regulations.</w:t>
      </w:r>
    </w:p>
    <w:p>
      <w:pPr>
        <w:numPr>
          <w:ilvl w:val="0"/>
          <w:numId w:val="1001"/>
        </w:numPr>
        <w:pStyle w:val="Compact"/>
      </w:pPr>
      <w:r>
        <w:t xml:space="preserve">Quality assurance and control practices.</w:t>
      </w:r>
    </w:p>
    <w:p>
      <w:pPr>
        <w:numPr>
          <w:ilvl w:val="0"/>
          <w:numId w:val="1001"/>
        </w:numPr>
        <w:pStyle w:val="Compact"/>
      </w:pPr>
      <w:r>
        <w:t xml:space="preserve">Collaboration and communication within the team.</w:t>
      </w:r>
    </w:p>
    <w:p>
      <w:pPr>
        <w:numPr>
          <w:ilvl w:val="0"/>
          <w:numId w:val="1001"/>
        </w:numPr>
        <w:pStyle w:val="Compact"/>
      </w:pPr>
      <w:r>
        <w:t xml:space="preserve">Documentation and record-keeping accuracy.</w:t>
      </w:r>
    </w:p>
    <w:p>
      <w:pPr>
        <w:numPr>
          <w:ilvl w:val="0"/>
          <w:numId w:val="1001"/>
        </w:numPr>
        <w:pStyle w:val="Compact"/>
      </w:pPr>
      <w:r>
        <w:t xml:space="preserve">Problem-solving skills and adaptability in a dynamic work environment.</w:t>
      </w:r>
    </w:p>
    <w:bookmarkEnd w:id="22"/>
    <w:bookmarkStart w:id="23" w:name="evaluation-criteria"/>
    <w:p>
      <w:pPr>
        <w:pStyle w:val="Heading2"/>
      </w:pPr>
      <w:r>
        <w:t xml:space="preserve">3. Evaluation Criteria</w:t>
      </w:r>
    </w:p>
    <w:p>
      <w:pPr>
        <w:pStyle w:val="FirstParagraph"/>
      </w:pPr>
      <w:r>
        <w:t xml:space="preserve">The evaluation of the Laboratory Technician was conducted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Ability to perform complex laboratory tasks with precision and accuracy.</w:t>
            </w:r>
          </w:p>
        </w:tc>
      </w:tr>
      <w:tr>
        <w:tc>
          <w:tcPr/>
          <w:p>
            <w:pPr>
              <w:pStyle w:val="Compact"/>
              <w:jc w:val="left"/>
            </w:pPr>
            <w:r>
              <w:t xml:space="preserve">Safety Compliance</w:t>
            </w:r>
          </w:p>
        </w:tc>
        <w:tc>
          <w:tcPr/>
          <w:p>
            <w:pPr>
              <w:pStyle w:val="Compact"/>
              <w:jc w:val="left"/>
            </w:pPr>
            <w:r>
              <w:t xml:space="preserve">Strict adherence to safety protocols and emergency procedures.</w:t>
            </w:r>
          </w:p>
        </w:tc>
      </w:tr>
      <w:tr>
        <w:tc>
          <w:tcPr/>
          <w:p>
            <w:pPr>
              <w:pStyle w:val="Compact"/>
              <w:jc w:val="left"/>
            </w:pPr>
            <w:r>
              <w:t xml:space="preserve">Quality Assurance</w:t>
            </w:r>
          </w:p>
        </w:tc>
        <w:tc>
          <w:tcPr/>
          <w:p>
            <w:pPr>
              <w:pStyle w:val="Compact"/>
              <w:jc w:val="left"/>
            </w:pPr>
            <w:r>
              <w:t xml:space="preserve">Maintenance of high standards in sample handling, testing, and reporting.</w:t>
            </w:r>
          </w:p>
        </w:tc>
      </w:tr>
      <w:tr>
        <w:tc>
          <w:tcPr/>
          <w:p>
            <w:pPr>
              <w:pStyle w:val="Compact"/>
              <w:jc w:val="left"/>
            </w:pPr>
            <w:r>
              <w:t xml:space="preserve">Team Collaboration</w:t>
            </w:r>
          </w:p>
        </w:tc>
        <w:tc>
          <w:tcPr/>
          <w:p>
            <w:pPr>
              <w:pStyle w:val="Compact"/>
              <w:jc w:val="left"/>
            </w:pPr>
            <w:r>
              <w:t xml:space="preserve">Effectiveness in working with colleagues and contributing to team goals.</w:t>
            </w:r>
          </w:p>
        </w:tc>
      </w:tr>
      <w:tr>
        <w:tc>
          <w:tcPr/>
          <w:p>
            <w:pPr>
              <w:pStyle w:val="Compact"/>
              <w:jc w:val="left"/>
            </w:pPr>
            <w:r>
              <w:t xml:space="preserve">Documentation</w:t>
            </w:r>
          </w:p>
        </w:tc>
        <w:tc>
          <w:tcPr/>
          <w:p>
            <w:pPr>
              <w:pStyle w:val="Compact"/>
              <w:jc w:val="left"/>
            </w:pPr>
            <w:r>
              <w:t xml:space="preserve">Accuracy and completeness of laboratory records and reports.</w:t>
            </w:r>
          </w:p>
        </w:tc>
      </w:tr>
      <w:tr>
        <w:tc>
          <w:tcPr/>
          <w:p>
            <w:pPr>
              <w:pStyle w:val="Compact"/>
              <w:jc w:val="left"/>
            </w:pPr>
            <w:r>
              <w:t xml:space="preserve">Adaptability</w:t>
            </w:r>
          </w:p>
        </w:tc>
        <w:tc>
          <w:tcPr/>
          <w:p>
            <w:pPr>
              <w:pStyle w:val="Compact"/>
              <w:jc w:val="left"/>
            </w:pPr>
            <w:r>
              <w:t xml:space="preserve">Ability to adjust to new technologies, methodologies, and challenges.</w:t>
            </w:r>
          </w:p>
        </w:tc>
      </w:tr>
    </w:tbl>
    <w:bookmarkEnd w:id="23"/>
    <w:bookmarkStart w:id="30" w:name="observations-and-findings"/>
    <w:p>
      <w:pPr>
        <w:pStyle w:val="Heading2"/>
      </w:pPr>
      <w:r>
        <w:t xml:space="preserve">4. Observations and Findings</w:t>
      </w:r>
    </w:p>
    <w:bookmarkStart w:id="24" w:name="technical-proficiency"/>
    <w:p>
      <w:pPr>
        <w:pStyle w:val="Heading3"/>
      </w:pPr>
      <w:r>
        <w:t xml:space="preserve">4.1 Technical Proficiency</w:t>
      </w:r>
    </w:p>
    <w:p>
      <w:pPr>
        <w:pStyle w:val="FirstParagraph"/>
      </w:pPr>
      <w:r>
        <w:t xml:space="preserve">The Laboratory Technician demonstrated a strong command of laboratory techniques, including sample preparation, chemical analysis, and instrument calibration. Their ability to operate advanced equipment such as spectrophotometers, chromatography systems, and centrifuges was commendable. However, there is room for improvement in troubleshooting technical issues independently, as they occasionally relied on senior staff for guidance.</w:t>
      </w:r>
    </w:p>
    <w:bookmarkEnd w:id="24"/>
    <w:bookmarkStart w:id="25" w:name="safety-compliance"/>
    <w:p>
      <w:pPr>
        <w:pStyle w:val="Heading3"/>
      </w:pPr>
      <w:r>
        <w:t xml:space="preserve">4.2 Safety Compliance</w:t>
      </w:r>
    </w:p>
    <w:p>
      <w:pPr>
        <w:pStyle w:val="FirstParagraph"/>
      </w:pPr>
      <w:r>
        <w:t xml:space="preserve">Safety is a critical aspect of laboratory work, especially in a bustling city like Guangzhou where environmental and occupational health regulations are strictly enforced. The technician consistently followed safety protocols, including proper use of personal protective equipment (PPE) and safe disposal of hazardous materials. Nevertheless, during one observed incident, there was a minor delay in reporting a spill, which highlights the need for more proactive communication in emergency situations.</w:t>
      </w:r>
    </w:p>
    <w:bookmarkEnd w:id="25"/>
    <w:bookmarkStart w:id="26" w:name="quality-assurance"/>
    <w:p>
      <w:pPr>
        <w:pStyle w:val="Heading3"/>
      </w:pPr>
      <w:r>
        <w:t xml:space="preserve">4.3 Quality Assurance</w:t>
      </w:r>
    </w:p>
    <w:p>
      <w:pPr>
        <w:pStyle w:val="FirstParagraph"/>
      </w:pPr>
      <w:r>
        <w:t xml:space="preserve">The technician maintained high standards in quality assurance, ensuring that all tests were conducted according to established protocols. Their attention to detail in documenting results and cross-checking data was evident. However, occasional discrepancies in sample labeling were noted, which could lead to potential errors in data interpretation. Implementing a double-check system for labeling is recommended.</w:t>
      </w:r>
    </w:p>
    <w:bookmarkEnd w:id="26"/>
    <w:bookmarkStart w:id="27" w:name="team-collaboration"/>
    <w:p>
      <w:pPr>
        <w:pStyle w:val="Heading3"/>
      </w:pPr>
      <w:r>
        <w:t xml:space="preserve">4.4 Team Collaboration</w:t>
      </w:r>
    </w:p>
    <w:p>
      <w:pPr>
        <w:pStyle w:val="FirstParagraph"/>
      </w:pPr>
      <w:r>
        <w:t xml:space="preserve">Collaboration is essential in a multidisciplinary laboratory environment. The technician worked well with colleagues, sharing knowledge and assisting others when needed. Their positive attitude contributed to a supportive team culture. However, there were instances where they hesitated to voice concerns or suggestions during team meetings, which may have hindered their ability to contribute fully to decision-making processes.</w:t>
      </w:r>
    </w:p>
    <w:bookmarkEnd w:id="27"/>
    <w:bookmarkStart w:id="28" w:name="documentation"/>
    <w:p>
      <w:pPr>
        <w:pStyle w:val="Heading3"/>
      </w:pPr>
      <w:r>
        <w:t xml:space="preserve">4.5 Documentation</w:t>
      </w:r>
    </w:p>
    <w:p>
      <w:pPr>
        <w:pStyle w:val="FirstParagraph"/>
      </w:pPr>
      <w:r>
        <w:t xml:space="preserve">Accurate documentation is vital for maintaining traceability and compliance. The technician generally kept thorough records, but some entries lacked sufficient detail, particularly regarding deviations from standard procedures. Enhancing the clarity and completeness of documentation will help ensure consistency and accountability.</w:t>
      </w:r>
    </w:p>
    <w:bookmarkEnd w:id="28"/>
    <w:bookmarkStart w:id="29" w:name="adaptability"/>
    <w:p>
      <w:pPr>
        <w:pStyle w:val="Heading3"/>
      </w:pPr>
      <w:r>
        <w:t xml:space="preserve">4.6 Adaptability</w:t>
      </w:r>
    </w:p>
    <w:p>
      <w:pPr>
        <w:pStyle w:val="FirstParagraph"/>
      </w:pPr>
      <w:r>
        <w:t xml:space="preserve">In a rapidly evolving field, adaptability is crucial. The technician showed willingness to learn new techniques and technologies, particularly in adopting digital tools for data management. However, their pace of adaptation could be improved, as they sometimes required additional training sessions to become proficient with new systems.</w:t>
      </w:r>
    </w:p>
    <w:bookmarkEnd w:id="29"/>
    <w:bookmarkEnd w:id="30"/>
    <w:bookmarkStart w:id="31" w:name="recommendations"/>
    <w:p>
      <w:pPr>
        <w:pStyle w:val="Heading2"/>
      </w:pPr>
      <w:r>
        <w:t xml:space="preserve">5. Recommendations</w:t>
      </w:r>
    </w:p>
    <w:p>
      <w:pPr>
        <w:pStyle w:val="FirstParagraph"/>
      </w:pPr>
      <w:r>
        <w:t xml:space="preserve">Based on the observations and findings, the following recommendations are made to support the professional development of the Laboratory Technician:</w:t>
      </w:r>
    </w:p>
    <w:p>
      <w:pPr>
        <w:numPr>
          <w:ilvl w:val="0"/>
          <w:numId w:val="1002"/>
        </w:numPr>
        <w:pStyle w:val="Compact"/>
      </w:pPr>
      <w:r>
        <w:t xml:space="preserve">Provide additional training in troubleshooting and problem-solving to enhance independence in handling technical issues.</w:t>
      </w:r>
    </w:p>
    <w:p>
      <w:pPr>
        <w:numPr>
          <w:ilvl w:val="0"/>
          <w:numId w:val="1002"/>
        </w:numPr>
        <w:pStyle w:val="Compact"/>
      </w:pPr>
      <w:r>
        <w:t xml:space="preserve">Conduct regular safety drills to reinforce emergency response protocols and improve communication during incidents.</w:t>
      </w:r>
    </w:p>
    <w:p>
      <w:pPr>
        <w:numPr>
          <w:ilvl w:val="0"/>
          <w:numId w:val="1002"/>
        </w:numPr>
        <w:pStyle w:val="Compact"/>
      </w:pPr>
      <w:r>
        <w:t xml:space="preserve">Implement a standardized labeling system with mandatory double-checks to minimize errors in sample identification.</w:t>
      </w:r>
    </w:p>
    <w:p>
      <w:pPr>
        <w:numPr>
          <w:ilvl w:val="0"/>
          <w:numId w:val="1002"/>
        </w:numPr>
        <w:pStyle w:val="Compact"/>
      </w:pPr>
      <w:r>
        <w:t xml:space="preserve">Encourage active participation in team discussions by fostering an open and inclusive communication environment.</w:t>
      </w:r>
    </w:p>
    <w:p>
      <w:pPr>
        <w:numPr>
          <w:ilvl w:val="0"/>
          <w:numId w:val="1002"/>
        </w:numPr>
        <w:pStyle w:val="Compact"/>
      </w:pPr>
      <w:r>
        <w:t xml:space="preserve">Offer workshops on effective documentation practices to ensure all records are clear, detailed, and compliant with regulatory standards.</w:t>
      </w:r>
    </w:p>
    <w:p>
      <w:pPr>
        <w:numPr>
          <w:ilvl w:val="0"/>
          <w:numId w:val="1002"/>
        </w:numPr>
        <w:pStyle w:val="Compact"/>
      </w:pPr>
      <w:r>
        <w:t xml:space="preserve">Facilitate continuous learning opportunities, such as online courses or certifications, to keep the technician updated on the latest advancements in laboratory technology.</w:t>
      </w:r>
    </w:p>
    <w:bookmarkEnd w:id="31"/>
    <w:bookmarkStart w:id="32" w:name="conclusion"/>
    <w:p>
      <w:pPr>
        <w:pStyle w:val="Heading2"/>
      </w:pPr>
      <w:r>
        <w:t xml:space="preserve">6. Conclusion</w:t>
      </w:r>
    </w:p>
    <w:p>
      <w:pPr>
        <w:pStyle w:val="FirstParagraph"/>
      </w:pPr>
      <w:r>
        <w:t xml:space="preserve">This Peer Review Report provides a comprehensive assessment of the Laboratory Technician's performance in China Guangzhou. While the technician has demonstrated strong technical skills and a commitment to safety and quality, there are areas where improvement is necessary to achieve excellence. By addressing the identified gaps and implementing the recommended actions, the technician can further enhance their contributions to the laboratory and align with the high standards expected in this dynamic and competitive environment.</w:t>
      </w:r>
    </w:p>
    <w:bookmarkEnd w:id="32"/>
    <w:p>
      <w:pPr>
        <w:pStyle w:val="BodyText"/>
      </w:pPr>
      <w:r>
        <w:rPr>
          <w:bCs/>
          <w:b/>
        </w:rPr>
        <w:t xml:space="preserve">Reviewed By:</w:t>
      </w:r>
      <w:r>
        <w:t xml:space="preserve"> </w:t>
      </w:r>
      <w:r>
        <w:t xml:space="preserve">[Name]</w:t>
      </w:r>
    </w:p>
    <w:p>
      <w:pPr>
        <w:pStyle w:val="BodyText"/>
      </w:pPr>
      <w:r>
        <w:rPr>
          <w:bCs/>
          <w:b/>
        </w:rPr>
        <w:t xml:space="preserve">Position:</w:t>
      </w:r>
      <w:r>
        <w:t xml:space="preserve"> </w:t>
      </w:r>
      <w:r>
        <w:t xml:space="preserve">Senior Laboratory Manager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2026-10-10T03:52:07Z</dcterms:created>
  <dcterms:modified xsi:type="dcterms:W3CDTF">2026-10-10T03:52:07Z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