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r>
        <w:t xml:space="preserve"> </w:t>
      </w:r>
      <w:r>
        <w:t xml:space="preserve">-</w:t>
      </w:r>
      <w:r>
        <w:t xml:space="preserve"> </w:t>
      </w:r>
      <w:r>
        <w:t xml:space="preserve">Shanghai,</w:t>
      </w:r>
      <w:r>
        <w:t xml:space="preserve"> </w:t>
      </w:r>
      <w:r>
        <w:t xml:space="preserve">China</w:t>
      </w:r>
    </w:p>
    <w:bookmarkStart w:id="28" w:name="peer-review-report"/>
    <w:p>
      <w:pPr>
        <w:pStyle w:val="Heading1"/>
      </w:pPr>
      <w:r>
        <w:t xml:space="preserve">Peer Review Report</w:t>
      </w:r>
    </w:p>
    <w:bookmarkStart w:id="20" w:name="X82e13d7998580f253ea3c8ccffed530cee8b648"/>
    <w:p>
      <w:pPr>
        <w:pStyle w:val="Heading2"/>
      </w:pPr>
      <w:r>
        <w:t xml:space="preserve">Subject: Laboratory Technician Performance Evaluation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Employee Name:</w:t>
            </w:r>
          </w:p>
        </w:tc>
        <w:tc>
          <w:tcPr/>
          <w:p>
            <w:pPr>
              <w:pStyle w:val="Compact"/>
              <w:jc w:val="left"/>
            </w:pPr>
            <w:r>
              <w:t xml:space="preserve">[Insert Name]</w:t>
            </w:r>
          </w:p>
        </w:tc>
      </w:tr>
      <w:tr>
        <w:tc>
          <w:tcPr/>
          <w:p>
            <w:pPr>
              <w:pStyle w:val="Compact"/>
              <w:jc w:val="left"/>
            </w:pPr>
            <w:r>
              <w:t xml:space="preserve">Position:</w:t>
            </w:r>
          </w:p>
        </w:tc>
        <w:tc>
          <w:tcPr/>
          <w:p>
            <w:pPr>
              <w:pStyle w:val="Compact"/>
              <w:jc w:val="left"/>
            </w:pPr>
            <w:r>
              <w:t xml:space="preserve">Laboratory Technician</w:t>
            </w:r>
          </w:p>
        </w:tc>
      </w:tr>
      <w:tr>
        <w:tc>
          <w:tcPr/>
          <w:p>
            <w:pPr>
              <w:pStyle w:val="Compact"/>
              <w:jc w:val="left"/>
            </w:pPr>
            <w:r>
              <w:t xml:space="preserve">Department:</w:t>
            </w:r>
          </w:p>
        </w:tc>
        <w:tc>
          <w:tcPr/>
          <w:p>
            <w:pPr>
              <w:pStyle w:val="Compact"/>
              <w:jc w:val="left"/>
            </w:pPr>
            <w:r>
              <w:t xml:space="preserve">Quality Control / Research &amp; Development</w:t>
            </w:r>
          </w:p>
        </w:tc>
      </w:tr>
      <w:tr>
        <w:tc>
          <w:tcPr/>
          <w:p>
            <w:pPr>
              <w:pStyle w:val="Compact"/>
              <w:jc w:val="left"/>
            </w:pPr>
            <w:r>
              <w:t xml:space="preserve">Location:</w:t>
            </w:r>
          </w:p>
        </w:tc>
        <w:tc>
          <w:tcPr/>
          <w:p>
            <w:pPr>
              <w:pStyle w:val="Compact"/>
              <w:jc w:val="left"/>
            </w:pPr>
            <w:r>
              <w:t xml:space="preserve">Shanghai, China</w:t>
            </w:r>
          </w:p>
        </w:tc>
      </w:tr>
      <w:tr>
        <w:tc>
          <w:tcPr/>
          <w:p>
            <w:pPr>
              <w:pStyle w:val="Compact"/>
              <w:jc w:val="left"/>
            </w:pPr>
            <w:r>
              <w:t xml:space="preserve">Review Period:</w:t>
            </w:r>
          </w:p>
        </w:tc>
        <w:tc>
          <w:tcPr/>
          <w:p>
            <w:pPr>
              <w:pStyle w:val="Compact"/>
              <w:jc w:val="left"/>
            </w:pPr>
            <w:r>
              <w:t xml:space="preserve">[Insert Start Date] to [Insert End Date]</w:t>
            </w:r>
          </w:p>
        </w:tc>
      </w:tr>
      <w:tr>
        <w:tc>
          <w:tcPr/>
          <w:p>
            <w:pPr>
              <w:pStyle w:val="Compact"/>
              <w:jc w:val="left"/>
            </w:pPr>
            <w:r>
              <w:t xml:space="preserve">Reviewer Name:</w:t>
            </w:r>
          </w:p>
        </w:tc>
        <w:tc>
          <w:tcPr/>
          <w:p>
            <w:pPr>
              <w:pStyle w:val="Compact"/>
              <w:jc w:val="left"/>
            </w:pPr>
            <w:r>
              <w:t xml:space="preserve">[Insert Reviewer Name]</w:t>
            </w:r>
          </w:p>
        </w:tc>
      </w:tr>
      <w:tr>
        <w:tc>
          <w:tcPr/>
          <w:p>
            <w:pPr>
              <w:pStyle w:val="Compact"/>
              <w:jc w:val="left"/>
            </w:pPr>
            <w:r>
              <w:t xml:space="preserve">Reviewer Title:</w:t>
            </w:r>
          </w:p>
        </w:tc>
        <w:tc>
          <w:tcPr/>
          <w:p>
            <w:pPr>
              <w:pStyle w:val="Compact"/>
              <w:jc w:val="left"/>
            </w:pPr>
            <w:r>
              <w:t xml:space="preserve">Senior Laboratory Scientist / Lab Manager</w:t>
            </w:r>
          </w:p>
        </w:tc>
      </w:tr>
    </w:tbl>
    <w:bookmarkEnd w:id="20"/>
    <w:bookmarkStart w:id="21" w:name="introduction-and-purpose"/>
    <w:p>
      <w:pPr>
        <w:pStyle w:val="Heading2"/>
      </w:pPr>
      <w:r>
        <w:t xml:space="preserve">1. Introduction and Purpose</w:t>
      </w:r>
    </w:p>
    <w:p>
      <w:pPr>
        <w:pStyle w:val="FirstParagraph"/>
      </w:pPr>
      <w:r>
        <w:t xml:space="preserve">This Peer Review Report serves as a formal assessment of the professional performance, technical competency, and operational adherence of the Laboratory Technician based in our Shanghai facility. The purpose of this review is to evaluate the technician's alignment with international quality standards, local regulatory requirements in China, and the specific operational goals of our laboratory. This document aims to provide constructive feedback, identify areas for professional growth, and ensure the continued excellence of our scientific operations in this key global hub.</w:t>
      </w:r>
    </w:p>
    <w:bookmarkEnd w:id="21"/>
    <w:bookmarkStart w:id="22" w:name="X872c6e1cad5dec897ee6d4083b0d1e9611476e4"/>
    <w:p>
      <w:pPr>
        <w:pStyle w:val="Heading2"/>
      </w:pPr>
      <w:r>
        <w:t xml:space="preserve">2. Technical Competency and Laboratory Skills</w:t>
      </w:r>
    </w:p>
    <w:p>
      <w:pPr>
        <w:pStyle w:val="FirstParagraph"/>
      </w:pPr>
      <w:r>
        <w:t xml:space="preserve">The Laboratory Technician has demonstrated a high level of proficiency in executing complex analytical procedures. Throughout the review period, the technician has consistently maintained accuracy in sample preparation, instrument calibration, and data recording. Specific attention was paid to the operation of high-precision equipment, including HPLC, GC-MS, and spectrophotometers, which are critical to our operations in Shanghai.</w:t>
      </w:r>
    </w:p>
    <w:p>
      <w:pPr>
        <w:pStyle w:val="BodyText"/>
      </w:pPr>
      <w:r>
        <w:t xml:space="preserve">The technician exhibits a strong understanding of Standard Operating Procedures (SOPs) and adheres strictly to Good Laboratory Practice (GLP). Their ability to troubleshoot minor technical issues independently has reduced downtime and improved overall laboratory efficiency. Furthermore, the technician has shown adaptability in integrating new methodologies introduced by the global R&amp;D team, ensuring that our Shanghai lab remains at the forefront of technological innovation.</w:t>
      </w:r>
    </w:p>
    <w:bookmarkEnd w:id="22"/>
    <w:bookmarkStart w:id="23" w:name="compliance-and-regulatory-adherence"/>
    <w:p>
      <w:pPr>
        <w:pStyle w:val="Heading2"/>
      </w:pPr>
      <w:r>
        <w:t xml:space="preserve">3. Compliance and Regulatory Adherence</w:t>
      </w:r>
    </w:p>
    <w:p>
      <w:pPr>
        <w:pStyle w:val="FirstParagraph"/>
      </w:pPr>
      <w:r>
        <w:t xml:space="preserve">Operating in Shanghai requires strict adherence to both local Chinese regulations and international standards such as ISO/IEC 17025. The Laboratory Technician has shown commendable diligence in maintaining compliance with these frameworks. This includes meticulous documentation, proper handling of hazardous materials, and adherence to waste disposal protocols mandated by Shanghai municipal environmental laws.</w:t>
      </w:r>
    </w:p>
    <w:p>
      <w:pPr>
        <w:pStyle w:val="BodyText"/>
      </w:pPr>
      <w:r>
        <w:t xml:space="preserve">The technician actively participates in internal audits and has successfully addressed all corrective actions identified during recent inspections. Their commitment to data integrity ensures that all results generated are reliable, traceable, and defensible, which is paramount for our regulatory submissions and client reporting.</w:t>
      </w:r>
    </w:p>
    <w:bookmarkEnd w:id="23"/>
    <w:bookmarkStart w:id="24" w:name="collaboration-and-communication"/>
    <w:p>
      <w:pPr>
        <w:pStyle w:val="Heading2"/>
      </w:pPr>
      <w:r>
        <w:t xml:space="preserve">4. Collaboration and Communication</w:t>
      </w:r>
    </w:p>
    <w:p>
      <w:pPr>
        <w:pStyle w:val="FirstParagraph"/>
      </w:pPr>
      <w:r>
        <w:t xml:space="preserve">Effective communication is vital in a multicultural environment like Shanghai. The Laboratory Technician has demonstrated strong interpersonal skills, collaborating effectively with both local colleagues and international team members. They contribute positively to team meetings, sharing insights and raising concerns when necessary.</w:t>
      </w:r>
    </w:p>
    <w:p>
      <w:pPr>
        <w:pStyle w:val="BodyText"/>
      </w:pPr>
      <w:r>
        <w:t xml:space="preserve">The technician’s ability to communicate technical findings clearly, both verbally and in written reports, has been noted as a strength. They have also shown willingness to mentor junior staff, fostering a culture of continuous learning and professional development within the laboratory.</w:t>
      </w:r>
    </w:p>
    <w:bookmarkEnd w:id="24"/>
    <w:bookmarkStart w:id="25" w:name="safety-and-environmental-responsibility"/>
    <w:p>
      <w:pPr>
        <w:pStyle w:val="Heading2"/>
      </w:pPr>
      <w:r>
        <w:t xml:space="preserve">5. Safety and Environmental Responsibility</w:t>
      </w:r>
    </w:p>
    <w:p>
      <w:pPr>
        <w:pStyle w:val="FirstParagraph"/>
      </w:pPr>
      <w:r>
        <w:t xml:space="preserve">Safety is a core value in our laboratory operations. The Laboratory Technician has consistently followed all safety protocols, including the proper use of personal protective equipment (PPE) and adherence to chemical safety guidelines. They have actively participated in safety drills and training sessions, demonstrating a proactive approach to risk management.</w:t>
      </w:r>
    </w:p>
    <w:p>
      <w:pPr>
        <w:pStyle w:val="BodyText"/>
      </w:pPr>
      <w:r>
        <w:t xml:space="preserve">The technician has also shown responsibility in minimizing environmental impact by optimizing reagent usage and ensuring proper segregation of waste streams, in line with Shanghai’s stringent environmental regulations.</w:t>
      </w:r>
    </w:p>
    <w:bookmarkEnd w:id="25"/>
    <w:bookmarkStart w:id="26" w:name="areas-for-improvement"/>
    <w:p>
      <w:pPr>
        <w:pStyle w:val="Heading2"/>
      </w:pPr>
      <w:r>
        <w:t xml:space="preserve">6. Areas for Improvement</w:t>
      </w:r>
    </w:p>
    <w:p>
      <w:pPr>
        <w:pStyle w:val="FirstParagraph"/>
      </w:pPr>
      <w:r>
        <w:t xml:space="preserve">While the Laboratory Technician has performed well, there are areas where further development is recommended:</w:t>
      </w:r>
    </w:p>
    <w:p>
      <w:pPr>
        <w:numPr>
          <w:ilvl w:val="0"/>
          <w:numId w:val="1001"/>
        </w:numPr>
        <w:pStyle w:val="Compact"/>
      </w:pPr>
      <w:r>
        <w:rPr>
          <w:bCs/>
          <w:b/>
        </w:rPr>
        <w:t xml:space="preserve">Advanced Data Analysis:</w:t>
      </w:r>
      <w:r>
        <w:t xml:space="preserve"> </w:t>
      </w:r>
      <w:r>
        <w:t xml:space="preserve">Enhancing skills in statistical data analysis and software tools to provide deeper insights from experimental results.</w:t>
      </w:r>
    </w:p>
    <w:p>
      <w:pPr>
        <w:numPr>
          <w:ilvl w:val="0"/>
          <w:numId w:val="1001"/>
        </w:numPr>
        <w:pStyle w:val="Compact"/>
      </w:pPr>
      <w:r>
        <w:rPr>
          <w:bCs/>
          <w:b/>
        </w:rPr>
        <w:t xml:space="preserve">Project Management:</w:t>
      </w:r>
      <w:r>
        <w:t xml:space="preserve"> </w:t>
      </w:r>
      <w:r>
        <w:t xml:space="preserve">Taking on more responsibility in coordinating small-scale projects to develop leadership and organizational skills.</w:t>
      </w:r>
    </w:p>
    <w:p>
      <w:pPr>
        <w:numPr>
          <w:ilvl w:val="0"/>
          <w:numId w:val="1001"/>
        </w:numPr>
        <w:pStyle w:val="Compact"/>
      </w:pPr>
      <w:r>
        <w:rPr>
          <w:bCs/>
          <w:b/>
        </w:rPr>
        <w:t xml:space="preserve">Language Proficiency:</w:t>
      </w:r>
      <w:r>
        <w:t xml:space="preserve"> </w:t>
      </w:r>
      <w:r>
        <w:t xml:space="preserve">Continuing to improve English technical writing to facilitate smoother communication with global stakeholders.</w:t>
      </w:r>
    </w:p>
    <w:bookmarkEnd w:id="26"/>
    <w:bookmarkStart w:id="27" w:name="conclusion-and-recommendations"/>
    <w:p>
      <w:pPr>
        <w:pStyle w:val="Heading2"/>
      </w:pPr>
      <w:r>
        <w:t xml:space="preserve">7. Conclusion and Recommendations</w:t>
      </w:r>
    </w:p>
    <w:p>
      <w:pPr>
        <w:pStyle w:val="FirstParagraph"/>
      </w:pPr>
      <w:r>
        <w:t xml:space="preserve">Overall, the Laboratory Technician has delivered excellent performance during the review period. Their technical expertise, commitment to compliance, and collaborative attitude make them a valuable asset to our Shanghai laboratory. It is recommended that the technician continue their current trajectory while focusing on the identified areas for improvement.</w:t>
      </w:r>
    </w:p>
    <w:p>
      <w:pPr>
        <w:pStyle w:val="BodyText"/>
      </w:pPr>
      <w:r>
        <w:t xml:space="preserve">We encourage the Laboratory Technician to pursue further training opportunities, such as advanced certification courses or participation in international conferences, to broaden their professional horizons. Their continued growth will contribute significantly to the success of our operations in China and beyond.</w:t>
      </w:r>
    </w:p>
    <w:p>
      <w:pPr>
        <w:pStyle w:val="BodyText"/>
      </w:pPr>
      <w:r>
        <w:rPr>
          <w:bCs/>
          <w:b/>
        </w:rPr>
        <w:t xml:space="preserve">Reviewer 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rPr>
          <w:bCs/>
          <w:b/>
        </w:rPr>
        <w:t xml:space="preserve">Employee Acknowledgment:</w:t>
      </w:r>
      <w:r>
        <w:t xml:space="preserve"> </w:t>
      </w:r>
      <w:r>
        <w:t xml:space="preserve">__________________________</w:t>
      </w:r>
    </w:p>
    <w:p>
      <w:pPr>
        <w:pStyle w:val="BodyText"/>
      </w:pPr>
      <w:r>
        <w:rPr>
          <w:bCs/>
          <w:b/>
        </w:rPr>
        <w:t xml:space="preserve">Date:</w:t>
      </w:r>
      <w:r>
        <w:t xml:space="preserve"> </w:t>
      </w:r>
      <w:r>
        <w:t xml:space="preserve">__________________________</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 - Shanghai, China</dc:title>
  <dc:creator/>
  <dc:language>en</dc:language>
  <cp:keywords/>
  <dcterms:created xsi:type="dcterms:W3CDTF">2026-10-10T07:01:49Z</dcterms:created>
  <dcterms:modified xsi:type="dcterms:W3CDTF">2026-10-10T07:01:49Z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