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Laboratory Staff / Quality Assurance Lead</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competence, and adherence to safety protocols of a Laboratory Technician operating within the healthcare and scientific infrastructure of Bogotá, Colombia. The evaluation is conducted in accordance with the standards set by the Colombian Ministry of Health and Social Protection (Ministerio de Salud y Protección Social) and aligns with international best practices for laboratory management.</w:t>
      </w:r>
    </w:p>
    <w:p>
      <w:pPr>
        <w:pStyle w:val="BodyText"/>
      </w:pPr>
      <w:r>
        <w:t xml:space="preserve">The role of a Laboratory Technician in Bogotá is critical, given the city's status as a major hub for medical research, clinical diagnostics, and public health initiatives in Latin America. This report assesses the technician's ability to perform complex analytical procedures, maintain equipment, ensure data integrity, and collaborate effectively within a multidisciplinary team. The review aims to identify strengths, areas for improvement, and opportunities for professional development, ensuring that the laboratory maintains its accreditation status and delivers high-quality services to patients and researchers.</w:t>
      </w:r>
    </w:p>
    <w:bookmarkEnd w:id="21"/>
    <w:bookmarkStart w:id="22" w:name="X2cf05771b335b113ee8a829b662d495f175c55a"/>
    <w:p>
      <w:pPr>
        <w:pStyle w:val="Heading2"/>
      </w:pPr>
      <w:r>
        <w:t xml:space="preserve">2. Technical Competence and Analytical Skills</w:t>
      </w:r>
    </w:p>
    <w:p>
      <w:pPr>
        <w:pStyle w:val="FirstParagraph"/>
      </w:pPr>
      <w:r>
        <w:t xml:space="preserve">The Laboratory Technician demonstrated a high level of proficiency in executing routine and specialized laboratory tests. Key areas of evaluation included sample collection, preparation, analysis, and result interpretation. The technician exhibited strong knowledge of clinical chemistry, hematology, microbiology, and immunology techniques, which are essential for accurate diagnostics in Bogotá's healthcare facilities.</w:t>
      </w:r>
    </w:p>
    <w:p>
      <w:pPr>
        <w:pStyle w:val="BodyText"/>
      </w:pPr>
      <w:r>
        <w:t xml:space="preserve">Specific observations include:</w:t>
      </w:r>
    </w:p>
    <w:p>
      <w:pPr>
        <w:numPr>
          <w:ilvl w:val="0"/>
          <w:numId w:val="1001"/>
        </w:numPr>
        <w:pStyle w:val="Compact"/>
      </w:pPr>
      <w:r>
        <w:rPr>
          <w:bCs/>
          <w:b/>
        </w:rPr>
        <w:t xml:space="preserve">Sample Handling:</w:t>
      </w:r>
      <w:r>
        <w:t xml:space="preserve"> </w:t>
      </w:r>
      <w:r>
        <w:t xml:space="preserve">The technician consistently followed proper protocols for sample labeling, storage, and transportation, minimizing the risk of contamination or misidentification.</w:t>
      </w:r>
    </w:p>
    <w:p>
      <w:pPr>
        <w:numPr>
          <w:ilvl w:val="0"/>
          <w:numId w:val="1001"/>
        </w:numPr>
        <w:pStyle w:val="Compact"/>
      </w:pPr>
      <w:r>
        <w:rPr>
          <w:bCs/>
          <w:b/>
        </w:rPr>
        <w:t xml:space="preserve">Instrumentation:</w:t>
      </w:r>
      <w:r>
        <w:t xml:space="preserve"> </w:t>
      </w:r>
      <w:r>
        <w:t xml:space="preserve">Demonstrated competence in operating advanced laboratory equipment, including automated analyzers, spectrophotometers, and PCR machines. Regular calibration and maintenance were performed as required.</w:t>
      </w:r>
    </w:p>
    <w:p>
      <w:pPr>
        <w:numPr>
          <w:ilvl w:val="0"/>
          <w:numId w:val="1001"/>
        </w:numPr>
        <w:pStyle w:val="Compact"/>
      </w:pPr>
      <w:r>
        <w:rPr>
          <w:bCs/>
          <w:b/>
        </w:rPr>
        <w:t xml:space="preserve">Quality Control:</w:t>
      </w:r>
      <w:r>
        <w:t xml:space="preserve"> </w:t>
      </w:r>
      <w:r>
        <w:t xml:space="preserve">Adhered to strict quality control measures, ensuring that test results met the accuracy and precision standards mandated by Colombian health regulations.</w:t>
      </w:r>
    </w:p>
    <w:p>
      <w:pPr>
        <w:pStyle w:val="FirstParagraph"/>
      </w:pPr>
      <w:r>
        <w:t xml:space="preserve">However, there is room for improvement in troubleshooting complex instrument malfunctions. While the technician can perform basic diagnostics, more advanced problem-solving skills are needed to reduce downtime and ensure continuous laboratory operations.</w:t>
      </w:r>
    </w:p>
    <w:bookmarkEnd w:id="22"/>
    <w:bookmarkStart w:id="23" w:name="X400a1ba441369e25b6a11382ee41fead87a2a14"/>
    <w:p>
      <w:pPr>
        <w:pStyle w:val="Heading2"/>
      </w:pPr>
      <w:r>
        <w:t xml:space="preserve">3. Adherence to Safety and Regulatory Standards</w:t>
      </w:r>
    </w:p>
    <w:p>
      <w:pPr>
        <w:pStyle w:val="FirstParagraph"/>
      </w:pPr>
      <w:r>
        <w:t xml:space="preserve">Safety is a paramount concern in any laboratory setting, particularly in Bogotá, where compliance with national and international standards is rigorously enforced. The Laboratory Technician was evaluated on their adherence to biosafety protocols, chemical handling procedures, and waste management practices.</w:t>
      </w:r>
    </w:p>
    <w:p>
      <w:pPr>
        <w:pStyle w:val="BodyText"/>
      </w:pPr>
      <w:r>
        <w:t xml:space="preserve">Positive aspects include:</w:t>
      </w:r>
    </w:p>
    <w:p>
      <w:pPr>
        <w:numPr>
          <w:ilvl w:val="0"/>
          <w:numId w:val="1002"/>
        </w:numPr>
        <w:pStyle w:val="Compact"/>
      </w:pPr>
      <w:r>
        <w:t xml:space="preserve">Consistent use of personal protective equipment (PPE) in accordance with laboratory guidelines.</w:t>
      </w:r>
    </w:p>
    <w:p>
      <w:pPr>
        <w:numPr>
          <w:ilvl w:val="0"/>
          <w:numId w:val="1002"/>
        </w:numPr>
        <w:pStyle w:val="Compact"/>
      </w:pPr>
      <w:r>
        <w:t xml:space="preserve">Proper disposal of biohazardous and chemical waste, following the regulations set by the National Environmental Licensing Authority (ANLA).</w:t>
      </w:r>
    </w:p>
    <w:p>
      <w:pPr>
        <w:numPr>
          <w:ilvl w:val="0"/>
          <w:numId w:val="1002"/>
        </w:numPr>
        <w:pStyle w:val="Compact"/>
      </w:pPr>
      <w:r>
        <w:t xml:space="preserve">Active participation in safety drills and training sessions organized by the laboratory.</w:t>
      </w:r>
    </w:p>
    <w:p>
      <w:pPr>
        <w:pStyle w:val="FirstParagraph"/>
      </w:pPr>
      <w:r>
        <w:t xml:space="preserve">Areas for improvement involve a more proactive approach to identifying potential safety hazards. The technician should be encouraged to report near-miss incidents and suggest improvements to existing safety protocols, fostering a culture of continuous safety enhancement.</w:t>
      </w:r>
    </w:p>
    <w:bookmarkEnd w:id="23"/>
    <w:bookmarkStart w:id="24" w:name="documentation-and-data-management"/>
    <w:p>
      <w:pPr>
        <w:pStyle w:val="Heading2"/>
      </w:pPr>
      <w:r>
        <w:t xml:space="preserve">4. Documentation and Data Management</w:t>
      </w:r>
    </w:p>
    <w:p>
      <w:pPr>
        <w:pStyle w:val="FirstParagraph"/>
      </w:pPr>
      <w:r>
        <w:t xml:space="preserve">Accurate documentation is essential for maintaining the integrity of laboratory results and ensuring traceability. The Laboratory Technician was assessed on their ability to record data, maintain logs, and manage electronic laboratory information systems (LIS).</w:t>
      </w:r>
    </w:p>
    <w:p>
      <w:pPr>
        <w:pStyle w:val="BodyText"/>
      </w:pPr>
      <w:r>
        <w:t xml:space="preserve">The technician demonstrated strong organizational skills, with clear and concise record-keeping practices. However, there were occasional delays in updating the LIS, which could impact the timeliness of result reporting. It is recommended that the technician prioritize real-time data entry to improve workflow efficiency and reduce the risk of errors.</w:t>
      </w:r>
    </w:p>
    <w:bookmarkEnd w:id="24"/>
    <w:bookmarkStart w:id="25" w:name="communication-and-team-collaboration"/>
    <w:p>
      <w:pPr>
        <w:pStyle w:val="Heading2"/>
      </w:pPr>
      <w:r>
        <w:t xml:space="preserve">5. Communication and Team Collaboration</w:t>
      </w:r>
    </w:p>
    <w:p>
      <w:pPr>
        <w:pStyle w:val="FirstParagraph"/>
      </w:pPr>
      <w:r>
        <w:t xml:space="preserve">Effective communication is vital for the smooth operation of a laboratory, particularly in a collaborative environment like Bogotá's healthcare sector. The Laboratory Technician was evaluated on their ability to communicate with colleagues, supervisors, and external stakeholders.</w:t>
      </w:r>
    </w:p>
    <w:p>
      <w:pPr>
        <w:pStyle w:val="BodyText"/>
      </w:pPr>
      <w:r>
        <w:t xml:space="preserve">The technician exhibited strong interpersonal skills, contributing positively to team dynamics. They were approachable, willing to assist colleagues, and capable of explaining technical concepts in a clear and understandable manner. However, there is an opportunity to enhance communication with clinical staff, particularly in discussing critical results and providing timely feedback.</w:t>
      </w:r>
    </w:p>
    <w:bookmarkEnd w:id="25"/>
    <w:bookmarkStart w:id="26" w:name="X2c4c7aff83bb991f4b73967d1c0036085ae2881"/>
    <w:p>
      <w:pPr>
        <w:pStyle w:val="Heading2"/>
      </w:pPr>
      <w:r>
        <w:t xml:space="preserve">6. Professional Development and Continuous Learning</w:t>
      </w:r>
    </w:p>
    <w:p>
      <w:pPr>
        <w:pStyle w:val="FirstParagraph"/>
      </w:pPr>
      <w:r>
        <w:t xml:space="preserve">The field of laboratory science is constantly evolving, with new technologies and methodologies emerging regularly. The Laboratory Technician was assessed on their commitment to professional development and continuous learning.</w:t>
      </w:r>
    </w:p>
    <w:p>
      <w:pPr>
        <w:pStyle w:val="BodyText"/>
      </w:pPr>
      <w:r>
        <w:t xml:space="preserve">The technician has shown interest in attending workshops and training sessions related to laboratory techniques and quality management. However, there is a need for a more structured approach to professional development, including setting specific learning goals and pursuing certifications relevant to the Colombian healthcare context.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support the Laboratory Technician's professional growth and enhance laboratory performance:</w:t>
      </w:r>
    </w:p>
    <w:p>
      <w:pPr>
        <w:numPr>
          <w:ilvl w:val="0"/>
          <w:numId w:val="1003"/>
        </w:numPr>
        <w:pStyle w:val="Compact"/>
      </w:pPr>
      <w:r>
        <w:t xml:space="preserve">Enroll in advanced training programs focused on instrument troubleshooting and maintenance.</w:t>
      </w:r>
    </w:p>
    <w:p>
      <w:pPr>
        <w:numPr>
          <w:ilvl w:val="0"/>
          <w:numId w:val="1003"/>
        </w:numPr>
        <w:pStyle w:val="Compact"/>
      </w:pPr>
      <w:r>
        <w:t xml:space="preserve">Develop a proactive safety mindset by regularly identifying and reporting potential hazards.</w:t>
      </w:r>
    </w:p>
    <w:p>
      <w:pPr>
        <w:numPr>
          <w:ilvl w:val="0"/>
          <w:numId w:val="1003"/>
        </w:numPr>
        <w:pStyle w:val="Compact"/>
      </w:pPr>
      <w:r>
        <w:t xml:space="preserve">Prioritize real-time data entry in the LIS to improve workflow efficiency and result reporting.</w:t>
      </w:r>
    </w:p>
    <w:p>
      <w:pPr>
        <w:numPr>
          <w:ilvl w:val="0"/>
          <w:numId w:val="1003"/>
        </w:numPr>
        <w:pStyle w:val="Compact"/>
      </w:pPr>
      <w:r>
        <w:t xml:space="preserve">Enhance communication skills, particularly in interacting with clinical staff and discussing critical results.</w:t>
      </w:r>
    </w:p>
    <w:p>
      <w:pPr>
        <w:numPr>
          <w:ilvl w:val="0"/>
          <w:numId w:val="1003"/>
        </w:numPr>
        <w:pStyle w:val="Compact"/>
      </w:pPr>
      <w:r>
        <w:t xml:space="preserve">Create a structured professional development plan, including pursuing relevant certifications and attending industry conferences.</w:t>
      </w:r>
    </w:p>
    <w:bookmarkEnd w:id="27"/>
    <w:bookmarkStart w:id="28" w:name="conclusion"/>
    <w:p>
      <w:pPr>
        <w:pStyle w:val="Heading2"/>
      </w:pPr>
      <w:r>
        <w:t xml:space="preserve">8. Conclusion</w:t>
      </w:r>
    </w:p>
    <w:p>
      <w:pPr>
        <w:pStyle w:val="FirstParagraph"/>
      </w:pPr>
      <w:r>
        <w:t xml:space="preserve">This Peer Review Report provides a comprehensive evaluation of the Laboratory Technician's performance in Bogotá, Colombia. The technician has demonstrated strong technical skills, adherence to safety protocols, and a commitment to quality. By addressing the identified areas for improvement and implementing the recommended actions, the technician can further enhance their professional capabilities and contribute to the continued excellence of the laboratory.</w:t>
      </w:r>
    </w:p>
    <w:p>
      <w:pPr>
        <w:pStyle w:val="BodyText"/>
      </w:pPr>
      <w:r>
        <w:t xml:space="preserve">The review underscores the importance of ongoing assessment and development in maintaining high standards in laboratory practice, particularly in a dynamic and demanding environment like Bogotá's healthcare sector.</w:t>
      </w:r>
    </w:p>
    <w:bookmarkEnd w:id="28"/>
    <w:bookmarkStart w:id="29"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Laboratory Staff / Quality Assurance Lead</w:t>
            </w:r>
          </w:p>
        </w:tc>
        <w:tc>
          <w:tcPr/>
          <w:p>
            <w:pPr>
              <w:pStyle w:val="Compact"/>
            </w:pPr>
          </w:p>
        </w:tc>
        <w:tc>
          <w:tcPr/>
          <w:p>
            <w:pPr>
              <w:pStyle w:val="Compact"/>
            </w:pPr>
          </w:p>
        </w:tc>
      </w:tr>
      <w:tr>
        <w:tc>
          <w:tcPr/>
          <w:p>
            <w:pPr>
              <w:pStyle w:val="Compact"/>
              <w:jc w:val="left"/>
            </w:pPr>
            <w:r>
              <w:t xml:space="preserve">[Technician Name]</w:t>
            </w:r>
          </w:p>
        </w:tc>
        <w:tc>
          <w:tcPr/>
          <w:p>
            <w:pPr>
              <w:pStyle w:val="Compact"/>
              <w:jc w:val="left"/>
            </w:pPr>
            <w:r>
              <w:t xml:space="preserve">Laboratory Technician</w:t>
            </w:r>
          </w:p>
        </w:tc>
        <w:tc>
          <w:tcPr/>
          <w:p>
            <w:pPr>
              <w:pStyle w:val="Compact"/>
            </w:pPr>
          </w:p>
        </w:tc>
        <w:tc>
          <w:tcPr/>
          <w:p>
            <w:pPr>
              <w:pStyle w:val="Compact"/>
            </w:pP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Bogotá, Colombia</dc:title>
  <dc:creator/>
  <dc:language>en</dc:language>
  <cp:keywords/>
  <dcterms:created xsi:type="dcterms:W3CDTF">2026-10-10T01:24:21Z</dcterms:created>
  <dcterms:modified xsi:type="dcterms:W3CDTF">2026-10-10T01:24:21Z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