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Laboratory Technician</w:t>
      </w:r>
    </w:p>
    <w:p>
      <w:pPr>
        <w:pStyle w:val="BodyText"/>
      </w:pPr>
      <w:r>
        <w:rPr>
          <w:bCs/>
          <w:b/>
        </w:rPr>
        <w:t xml:space="preserve">Location:</w:t>
      </w:r>
      <w:r>
        <w:t xml:space="preserve"> </w:t>
      </w:r>
      <w:r>
        <w:t xml:space="preserve">Alexandria, Egypt</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professional performance, technical competency, and operational adherence of a Laboratory Technician employed within a medical diagnostic facility in Alexandria, Egypt. The purpose of this document is to evaluate the technician's alignment with the rigorous standards set by the Egyptian Ministry of Health and Population, as well as international quality benchmarks such as ISO 15189, which are increasingly adopted by leading laboratories in the Alexandria Governorate.</w:t>
      </w:r>
    </w:p>
    <w:p>
      <w:pPr>
        <w:pStyle w:val="BodyText"/>
      </w:pPr>
      <w:r>
        <w:t xml:space="preserve">The review focuses on the technician's ability to maintain the integrity of diagnostic results, manage laboratory equipment, and collaborate effectively within a multidisciplinary team. Given the high volume of patient samples processed in Alexandria's healthcare sector, the role of the Laboratory Technician is critical in ensuring timely and accurate diagnosis, which directly impacts patient care outcomes.</w:t>
      </w:r>
    </w:p>
    <w:bookmarkEnd w:id="21"/>
    <w:bookmarkStart w:id="22" w:name="X81ee0fc8a0da421c5f946bb9e7e6f4806dd195d"/>
    <w:p>
      <w:pPr>
        <w:pStyle w:val="Heading2"/>
      </w:pPr>
      <w:r>
        <w:t xml:space="preserve">2. Technical Competency and Analytical Skills</w:t>
      </w:r>
    </w:p>
    <w:p>
      <w:pPr>
        <w:pStyle w:val="FirstParagraph"/>
      </w:pPr>
      <w:r>
        <w:t xml:space="preserve">The primary function of the Laboratory Technician is the execution of complex diagnostic tests. During this review period, the technician demonstrated a high level of proficiency in handling samples across various departments, including hematology, biochemistry, and microbiology. The peer review committee observed that the technician strictly adheres to Standard Operating Procedures (SOPs) specific to the laboratory's protocols.</w:t>
      </w:r>
    </w:p>
    <w:p>
      <w:pPr>
        <w:pStyle w:val="BodyText"/>
      </w:pPr>
      <w:r>
        <w:t xml:space="preserve">A key aspect of this evaluation is the technician's ability to operate sophisticated analytical instruments common in modern Egyptian laboratories, such as automated hematology analyzers and immunoassay systems. The technician has shown competence in performing routine maintenance, calibration, and troubleshooting of these devices. This technical acumen is vital in Alexandria, where power fluctuations and environmental humidity can occasionally affect sensitive equipment. The technician's proactive approach to quality control (QC) ensures that false positives or negatives are minimized, maintaining the laboratory's reputation for reliability.</w:t>
      </w:r>
    </w:p>
    <w:bookmarkEnd w:id="22"/>
    <w:bookmarkStart w:id="23" w:name="X028a65e549b1a34584cc55cc77fa68e90d577f6"/>
    <w:p>
      <w:pPr>
        <w:pStyle w:val="Heading2"/>
      </w:pPr>
      <w:r>
        <w:t xml:space="preserve">3. Adherence to Safety and Biohazard Protocols</w:t>
      </w:r>
    </w:p>
    <w:p>
      <w:pPr>
        <w:pStyle w:val="FirstParagraph"/>
      </w:pPr>
      <w:r>
        <w:t xml:space="preserve">Safety is paramount in any clinical setting. This Peer Review Report highlights the Laboratory Technician's strict compliance with biosafety guidelines. The technician consistently utilizes appropriate Personal Protective Equipment (PPE), including gloves, lab coats, and eye protection, when handling potentially infectious materials. This is particularly relevant in the context of Egypt's public health landscape, where vigilance against infectious diseases is essential.</w:t>
      </w:r>
    </w:p>
    <w:p>
      <w:pPr>
        <w:pStyle w:val="BodyText"/>
      </w:pPr>
      <w:r>
        <w:t xml:space="preserve">Furthermore, the technician demonstrates proper waste management practices, ensuring that biohazardous waste is segregated and disposed of according to the regulations enforced by the Egyptian Environmental Affairs Agency. The review notes that the technician actively contributes to maintaining a sterile environment, reducing the risk of cross-contamination within the laboratory workspace.</w:t>
      </w:r>
    </w:p>
    <w:bookmarkEnd w:id="23"/>
    <w:bookmarkStart w:id="24" w:name="documentation-and-data-integrity"/>
    <w:p>
      <w:pPr>
        <w:pStyle w:val="Heading2"/>
      </w:pPr>
      <w:r>
        <w:t xml:space="preserve">4. Documentation and Data Integrity</w:t>
      </w:r>
    </w:p>
    <w:p>
      <w:pPr>
        <w:pStyle w:val="FirstParagraph"/>
      </w:pPr>
      <w:r>
        <w:t xml:space="preserve">Accurate record-keeping is a cornerstone of laboratory medicine. The Laboratory Technician is responsible for documenting test results, sample collection times, and any anomalies observed during analysis. This review confirms that the technician maintains meticulous records, ensuring that all data is traceable and verifiable.</w:t>
      </w:r>
    </w:p>
    <w:p>
      <w:pPr>
        <w:pStyle w:val="BodyText"/>
      </w:pPr>
      <w:r>
        <w:t xml:space="preserve">In alignment with the digital transformation occurring in Alexandria's healthcare sector, the technician has shown adaptability in using Laboratory Information Systems (LIS). The accuracy of data entry is crucial, as errors can lead to misdiagnosis. The peer review committee commends the technician for their attention to detail in verifying patient identity against sample labels, a critical step in preventing medical errors.</w:t>
      </w:r>
    </w:p>
    <w:bookmarkEnd w:id="24"/>
    <w:bookmarkStart w:id="25" w:name="professionalism-and-team-collaboration"/>
    <w:p>
      <w:pPr>
        <w:pStyle w:val="Heading2"/>
      </w:pPr>
      <w:r>
        <w:t xml:space="preserve">5. Professionalism and Team Collaboration</w:t>
      </w:r>
    </w:p>
    <w:p>
      <w:pPr>
        <w:pStyle w:val="FirstParagraph"/>
      </w:pPr>
      <w:r>
        <w:t xml:space="preserve">The Laboratory Technician operates as part of a larger healthcare team, interacting with pathologists, nurses, and administrative staff. This report assesses the technician's interpersonal skills and professional demeanor. The technician has been observed to communicate effectively, providing clear explanations of technical issues to non-technical staff when necessary.</w:t>
      </w:r>
    </w:p>
    <w:p>
      <w:pPr>
        <w:pStyle w:val="BodyText"/>
      </w:pPr>
      <w:r>
        <w:t xml:space="preserve">In the fast-paced environment of Alexandria's hospitals and private clinics, the ability to work under pressure is essential. The technician demonstrates resilience and focus, managing high workloads without compromising the quality of work. Additionally, the technician shows a willingness to mentor junior staff or students, fostering a culture of continuous learning within the department.</w:t>
      </w:r>
    </w:p>
    <w:bookmarkEnd w:id="25"/>
    <w:bookmarkStart w:id="26" w:name="Xda79409093af40bd3d15ed7d2a5582dbca223f1"/>
    <w:p>
      <w:pPr>
        <w:pStyle w:val="Heading2"/>
      </w:pPr>
      <w:r>
        <w:t xml:space="preserve">6. Areas for Improvement and Recommendations</w:t>
      </w:r>
    </w:p>
    <w:p>
      <w:pPr>
        <w:pStyle w:val="FirstParagraph"/>
      </w:pPr>
      <w:r>
        <w:t xml:space="preserve">While the Laboratory Technician has performed commendably, this Peer Review Report identifies areas for further development. It is recommended that the technician pursue advanced training in molecular diagnostics, a field that is rapidly expanding in Egypt. Enhancing skills in PCR techniques and genetic testing would allow the laboratory to offer more comprehensive services to patients in Alexandria.</w:t>
      </w:r>
    </w:p>
    <w:p>
      <w:pPr>
        <w:pStyle w:val="BodyText"/>
      </w:pPr>
      <w:r>
        <w:t xml:space="preserve">Additionally, the technician is encouraged to participate more actively in external quality assurance (EQA) programs. Engaging with regional and national proficiency testing schemes will further validate the laboratory's accuracy and keep the technician updated on the latest industry standards.</w:t>
      </w:r>
    </w:p>
    <w:bookmarkEnd w:id="26"/>
    <w:bookmarkStart w:id="27" w:name="conclusion"/>
    <w:p>
      <w:pPr>
        <w:pStyle w:val="Heading2"/>
      </w:pPr>
      <w:r>
        <w:t xml:space="preserve">7. Conclusion</w:t>
      </w:r>
    </w:p>
    <w:p>
      <w:pPr>
        <w:pStyle w:val="FirstParagraph"/>
      </w:pPr>
      <w:r>
        <w:t xml:space="preserve">In conclusion, this Peer Review Report affirms that the Laboratory Technician meets and often exceeds the expectations required for their role. Their technical expertise, commitment to safety, and dedication to accuracy make them a valuable asset to the laboratory in Alexandria, Egypt. By continuing to refine their skills and adapt to emerging technologies, the technician will contribute significantly to the advancement of diagnostic medicine in the region.</w:t>
      </w:r>
    </w:p>
    <w:bookmarkEnd w:id="27"/>
    <w:p>
      <w:pPr>
        <w:pStyle w:val="BodyText"/>
      </w:pPr>
      <w:r>
        <w:rPr>
          <w:bCs/>
          <w:b/>
        </w:rPr>
        <w:t xml:space="preserve">Reviewed By:</w:t>
      </w:r>
    </w:p>
    <w:p>
      <w:pPr>
        <w:pStyle w:val="BodyText"/>
      </w:pPr>
      <w:r>
        <w:t xml:space="preserve">Senior Pathologist / Laboratory Manager</w:t>
      </w:r>
    </w:p>
    <w:p>
      <w:pPr>
        <w:pStyle w:val="BodyText"/>
      </w:pPr>
      <w:r>
        <w:t xml:space="preserve">Alexandria Medical Center</w:t>
      </w:r>
    </w:p>
    <w:p>
      <w:pPr>
        <w:pStyle w:val="BodyText"/>
      </w:pPr>
      <w:r>
        <w:rPr>
          <w:bCs/>
          <w:b/>
        </w:rPr>
        <w:t xml:space="preserve">Reviewed By:</w:t>
      </w:r>
    </w:p>
    <w:p>
      <w:pPr>
        <w:pStyle w:val="BodyText"/>
      </w:pPr>
      <w:r>
        <w:t xml:space="preserve">Peer Review Committee Chair</w:t>
      </w:r>
    </w:p>
    <w:p>
      <w:pPr>
        <w:pStyle w:val="BodyText"/>
      </w:pPr>
      <w:r>
        <w:t xml:space="preserve">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2026-10-10T04:45:26Z</dcterms:created>
  <dcterms:modified xsi:type="dcterms:W3CDTF">2026-10-10T04:45:26Z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