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p>
    <w:bookmarkStart w:id="27" w:name="peer-review-report"/>
    <w:p>
      <w:pPr>
        <w:pStyle w:val="Heading1"/>
      </w:pPr>
      <w:r>
        <w:t xml:space="preserve">Peer Review Report</w:t>
      </w:r>
    </w:p>
    <w:p>
      <w:pPr>
        <w:pStyle w:val="FirstParagraph"/>
      </w:pPr>
      <w:r>
        <w:rPr>
          <w:bCs/>
          <w:b/>
        </w:rPr>
        <w:t xml:space="preserve">Subject:</w:t>
      </w:r>
      <w:r>
        <w:t xml:space="preserve"> </w:t>
      </w:r>
      <w:r>
        <w:t xml:space="preserve">Laboratory Technician Performance Evaluation</w:t>
      </w:r>
      <w:r>
        <w:br/>
      </w:r>
      <w:r>
        <w:rPr>
          <w:bCs/>
          <w:b/>
        </w:rPr>
        <w:t xml:space="preserve">Location:</w:t>
      </w:r>
      <w:r>
        <w:t xml:space="preserve"> </w:t>
      </w:r>
      <w:r>
        <w:t xml:space="preserve">Munich, Germany</w:t>
      </w:r>
      <w:r>
        <w:br/>
      </w:r>
      <w:r>
        <w:rPr>
          <w:bCs/>
          <w:b/>
        </w:rPr>
        <w:t xml:space="preserve">Date:</w:t>
      </w:r>
      <w:r>
        <w:t xml:space="preserve"> </w:t>
      </w:r>
      <w:r>
        <w:t xml:space="preserve">October 24, 2023</w:t>
      </w:r>
    </w:p>
    <w:p>
      <w:pPr>
        <w:pStyle w:val="BodyText"/>
      </w:pPr>
      <w:r>
        <w:rPr>
          <w:bCs/>
          <w:b/>
        </w:rPr>
        <w:t xml:space="preserve">Review Period:</w:t>
      </w:r>
      <w:r>
        <w:t xml:space="preserve"> </w:t>
      </w:r>
      <w:r>
        <w:t xml:space="preserve">Q3 2023</w:t>
      </w:r>
      <w:r>
        <w:br/>
      </w:r>
      <w:r>
        <w:rPr>
          <w:bCs/>
          <w:b/>
        </w:rPr>
        <w:t xml:space="preserve">Department:</w:t>
      </w:r>
      <w:r>
        <w:t xml:space="preserve"> </w:t>
      </w:r>
      <w:r>
        <w:t xml:space="preserve">Clinical Diagnostics &amp; Research</w:t>
      </w:r>
      <w:r>
        <w:br/>
      </w:r>
      <w:r>
        <w:rPr>
          <w:bCs/>
          <w:b/>
        </w:rPr>
        <w:t xml:space="preserve">Confidentiality:</w:t>
      </w:r>
      <w:r>
        <w:t xml:space="preserve"> </w:t>
      </w:r>
      <w:r>
        <w:t xml:space="preserve">Internal Use Only</w:t>
      </w:r>
    </w:p>
    <w:bookmarkStart w:id="20" w:name="executive-summary"/>
    <w:p>
      <w:pPr>
        <w:pStyle w:val="Heading2"/>
      </w:pPr>
      <w:r>
        <w:t xml:space="preserve">1. Executive Summary</w:t>
      </w:r>
    </w:p>
    <w:p>
      <w:pPr>
        <w:pStyle w:val="FirstParagraph"/>
      </w:pPr>
      <w:r>
        <w:t xml:space="preserve">This Peer Review Report serves as a comprehensive assessment of the professional performance, technical competency, and adherence to regulatory standards of a Laboratory Technician operating within the highly regulated scientific environment of Munich, Germany. The review focuses on the technician's ability to maintain the rigorous quality standards expected by German health authorities and international research bodies. The evaluation highlights the subject's proficiency in analytical procedures, their integration into the local professional culture, and their commitment to safety protocols specific to Bavarian laboratory regulations.</w:t>
      </w:r>
    </w:p>
    <w:bookmarkEnd w:id="20"/>
    <w:bookmarkStart w:id="21" w:name="X31c82b06608b2bcee2983ee6bd873611be88d21"/>
    <w:p>
      <w:pPr>
        <w:pStyle w:val="Heading2"/>
      </w:pPr>
      <w:r>
        <w:t xml:space="preserve">2. Technical Competency and Analytical Precision</w:t>
      </w:r>
    </w:p>
    <w:p>
      <w:pPr>
        <w:pStyle w:val="FirstParagraph"/>
      </w:pPr>
      <w:r>
        <w:t xml:space="preserve">The core function of a Laboratory Technician in Munich is defined by precision and reliability. During this review period, the technician demonstrated exceptional skill in handling complex diagnostic equipment and executing standardized operating procedures (SOPs). The review confirms that the subject maintains a high level of accuracy in sample preparation, data acquisition, and result interpretation.</w:t>
      </w:r>
    </w:p>
    <w:p>
      <w:pPr>
        <w:pStyle w:val="BodyText"/>
      </w:pPr>
      <w:r>
        <w:t xml:space="preserve">Specific attention was paid to the technician's adherence to the German Medical Devices Act (Medizinproduktegesetz - MPG). The subject consistently ensures that all analytical instruments are calibrated according to manufacturer specifications and local legal requirements. Furthermore, the technician has shown a strong aptitude for troubleshooting technical anomalies, minimizing downtime in the laboratory workflow. This technical reliability is crucial for maintaining the operational efficiency of the facility in a competitive hub like Munich.</w:t>
      </w:r>
    </w:p>
    <w:bookmarkEnd w:id="21"/>
    <w:bookmarkStart w:id="22" w:name="X99daf3ba819b9cda99c409ca8c86c6a7169cca3"/>
    <w:p>
      <w:pPr>
        <w:pStyle w:val="Heading2"/>
      </w:pPr>
      <w:r>
        <w:t xml:space="preserve">3. Compliance with Safety and Regulatory Standards</w:t>
      </w:r>
    </w:p>
    <w:p>
      <w:pPr>
        <w:pStyle w:val="FirstParagraph"/>
      </w:pPr>
      <w:r>
        <w:t xml:space="preserve">Safety is paramount in any laboratory setting, but in Germany, it is strictly codified. This Peer Review Report evaluates the technician's compliance with the German Occupational Safety and Health Act (Arbeitsschutzgesetz) and the Biological Agents Ordinance (Biostoffverordnung). The subject has demonstrated an exemplary understanding of risk assessment and hazard mitigation.</w:t>
      </w:r>
    </w:p>
    <w:p>
      <w:pPr>
        <w:pStyle w:val="BodyText"/>
      </w:pPr>
      <w:r>
        <w:t xml:space="preserve">The technician consistently utilizes Personal Protective Equipment (PPE) as mandated and ensures that waste disposal protocols align with the strict environmental regulations enforced in the state of Bavaria. The review notes that the subject actively participates in safety drills and contributes to the maintenance of a hazard-free environment. Their diligence in documenting safety incidents and near-misses reflects a mature understanding of the legal and ethical responsibilities inherent to the role of a Laboratory Technician in Germany.</w:t>
      </w:r>
    </w:p>
    <w:bookmarkEnd w:id="22"/>
    <w:bookmarkStart w:id="23" w:name="documentation-and-data-integrity"/>
    <w:p>
      <w:pPr>
        <w:pStyle w:val="Heading2"/>
      </w:pPr>
      <w:r>
        <w:t xml:space="preserve">4. Documentation and Data Integrity</w:t>
      </w:r>
    </w:p>
    <w:p>
      <w:pPr>
        <w:pStyle w:val="FirstParagraph"/>
      </w:pPr>
      <w:r>
        <w:t xml:space="preserve">In the German scientific and medical landscape, documentation is not merely administrative; it is a legal requirement. This report assesses the Laboratory Technician's ability to maintain accurate, traceable, and compliant records. The subject has shown proficiency in using Laboratory Information Management Systems (LIMS) and ensuring that all data entries are timely and error-free.</w:t>
      </w:r>
    </w:p>
    <w:p>
      <w:pPr>
        <w:pStyle w:val="BodyText"/>
      </w:pPr>
      <w:r>
        <w:t xml:space="preserve">The review highlights the technician's strict adherence to Good Laboratory Practice (GLP) guidelines. All experimental logs, calibration records, and quality control reports are maintained with the level of detail required for potential audits by German regulatory bodies. The subject's commitment to data integrity ensures that the laboratory's findings are defensible and scientifically valid, a critical factor for institutions operating in Munich's research-intensive ecosystem.</w:t>
      </w:r>
    </w:p>
    <w:bookmarkEnd w:id="23"/>
    <w:bookmarkStart w:id="24" w:name="Xf1502da7112a09fe88a2048091522c97086e2df"/>
    <w:p>
      <w:pPr>
        <w:pStyle w:val="Heading2"/>
      </w:pPr>
      <w:r>
        <w:t xml:space="preserve">5. Professional Collaboration and Communication</w:t>
      </w:r>
    </w:p>
    <w:p>
      <w:pPr>
        <w:pStyle w:val="FirstParagraph"/>
      </w:pPr>
      <w:r>
        <w:t xml:space="preserve">A Laboratory Technician does not work in isolation. This Peer Review Report evaluates the subject's ability to collaborate with multidisciplinary teams, including pathologists, researchers, and administrative staff. The technician has demonstrated effective communication skills, ensuring that critical results are conveyed clearly and promptly to relevant stakeholders.</w:t>
      </w:r>
    </w:p>
    <w:p>
      <w:pPr>
        <w:pStyle w:val="BodyText"/>
      </w:pPr>
      <w:r>
        <w:t xml:space="preserve">Furthermore, the review considers the subject's integration into the local professional culture of Munich. The technician has shown respect for hierarchical structures while also contributing constructively to team discussions. Their ability to communicate in both English and German facilitates seamless interaction with international colleagues and local authorities, enhancing the laboratory's overall operational cohesion.</w:t>
      </w:r>
    </w:p>
    <w:bookmarkEnd w:id="24"/>
    <w:bookmarkStart w:id="25" w:name="areas-for-development"/>
    <w:p>
      <w:pPr>
        <w:pStyle w:val="Heading2"/>
      </w:pPr>
      <w:r>
        <w:t xml:space="preserve">6. Areas for Development</w:t>
      </w:r>
    </w:p>
    <w:p>
      <w:pPr>
        <w:pStyle w:val="FirstParagraph"/>
      </w:pPr>
      <w:r>
        <w:t xml:space="preserve">While the Laboratory Technician has performed commendably, this Peer Review Report identifies areas for continued growth. It is recommended that the subject pursue advanced certification in specific analytical methodologies to further align with the evolving standards of the German healthcare sector. Additionally, increasing involvement in the development of new SOPs would leverage the technician's practical experience to improve laboratory processes.</w:t>
      </w:r>
    </w:p>
    <w:bookmarkEnd w:id="25"/>
    <w:bookmarkStart w:id="26" w:name="conclusion"/>
    <w:p>
      <w:pPr>
        <w:pStyle w:val="Heading2"/>
      </w:pPr>
      <w:r>
        <w:t xml:space="preserve">7. Conclusion</w:t>
      </w:r>
    </w:p>
    <w:p>
      <w:pPr>
        <w:pStyle w:val="FirstParagraph"/>
      </w:pPr>
      <w:r>
        <w:t xml:space="preserve">In conclusion, this Peer Review Report affirms that the Laboratory Technician is a valuable asset to the organization. Their technical expertise, strict adherence to German regulatory frameworks, and commitment to safety make them well-suited for the demands of a laboratory in Munich. The subject's performance meets and often exceeds the expectations set forth for their role, contributing significantly to the laboratory's reputation for excellence and reliability.</w:t>
      </w:r>
    </w:p>
    <w:bookmarkEnd w:id="26"/>
    <w:p>
      <w:pPr>
        <w:pStyle w:val="BodyText"/>
      </w:pPr>
      <w:r>
        <w:rPr>
          <w:bCs/>
          <w:b/>
        </w:rPr>
        <w:t xml:space="preserve">Reviewer Name:</w:t>
      </w:r>
      <w:r>
        <w:t xml:space="preserve"> </w:t>
      </w:r>
      <w:r>
        <w:t xml:space="preserve">Dr. Hans Mueller</w:t>
      </w:r>
      <w:r>
        <w:br/>
      </w:r>
      <w:r>
        <w:rPr>
          <w:bCs/>
          <w:b/>
        </w:rPr>
        <w:t xml:space="preserve">Position:</w:t>
      </w:r>
      <w:r>
        <w:t xml:space="preserve"> </w:t>
      </w:r>
      <w:r>
        <w:t xml:space="preserve">Senior Laboratory Manager</w:t>
      </w:r>
      <w:r>
        <w:br/>
      </w:r>
    </w:p>
    <w:p>
      <w:pPr>
        <w:pStyle w:val="BodyText"/>
      </w:pPr>
      <w:r>
        <w:t xml:space="preserve">Signature</w:t>
      </w:r>
    </w:p>
    <w:p>
      <w:pPr>
        <w:pStyle w:val="BodyText"/>
      </w:pPr>
      <w:r>
        <w:rPr>
          <w:bCs/>
          <w:b/>
        </w:rPr>
        <w:t xml:space="preserve">Subject Name:</w:t>
      </w:r>
      <w:r>
        <w:t xml:space="preserve"> </w:t>
      </w:r>
      <w:r>
        <w:t xml:space="preserve">[Technician Name]</w:t>
      </w:r>
      <w:r>
        <w:br/>
      </w:r>
      <w:r>
        <w:rPr>
          <w:bCs/>
          <w:b/>
        </w:rPr>
        <w:t xml:space="preserve">Position:</w:t>
      </w:r>
      <w:r>
        <w:t xml:space="preserve"> </w:t>
      </w:r>
      <w:r>
        <w:t xml:space="preserve">Laboratory Technician</w:t>
      </w:r>
      <w:r>
        <w:br/>
      </w:r>
    </w:p>
    <w:p>
      <w:pPr>
        <w:pStyle w:val="BodyText"/>
      </w:pPr>
      <w:r>
        <w:t xml:space="preserve">Signature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dc:title>
  <dc:creator/>
  <dc:language>en</dc:language>
  <cp:keywords/>
  <dcterms:created xsi:type="dcterms:W3CDTF">2026-10-10T03:39:24Z</dcterms:created>
  <dcterms:modified xsi:type="dcterms:W3CDTF">2026-10-10T03:39:24Z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