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Iraq</w:t>
      </w:r>
      <w:r>
        <w:t xml:space="preserve"> </w:t>
      </w:r>
      <w:r>
        <w:t xml:space="preserve">Baghdad</w:t>
      </w:r>
    </w:p>
    <w:bookmarkStart w:id="21" w:name="peer-review-report"/>
    <w:p>
      <w:pPr>
        <w:pStyle w:val="Heading1"/>
      </w:pPr>
      <w:r>
        <w:t xml:space="preserve">Peer Review Report</w:t>
      </w:r>
    </w:p>
    <w:bookmarkStart w:id="20" w:name="position-laboratory-technician"/>
    <w:p>
      <w:pPr>
        <w:pStyle w:val="Heading2"/>
      </w:pPr>
      <w:r>
        <w:t xml:space="preserve">Position: Laboratory Technician</w:t>
      </w:r>
    </w:p>
    <w:p>
      <w:pPr>
        <w:pStyle w:val="FirstParagraph"/>
      </w:pPr>
      <w:r>
        <w:rPr>
          <w:bCs/>
          <w:b/>
        </w:rPr>
        <w:t xml:space="preserve">Location:</w:t>
      </w:r>
      <w:r>
        <w:t xml:space="preserve"> </w:t>
      </w:r>
      <w:r>
        <w:t xml:space="preserve">Iraq, Baghdad</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technical competency, and operational adherence of the Laboratory Technician assigned to the medical and diagnostic facility located in Baghdad, Iraq. The purpose of this review is to ensure that the laboratory operations align with international standards while addressing the specific logistical, environmental, and regulatory challenges inherent to the region.</w:t>
      </w:r>
    </w:p>
    <w:p>
      <w:pPr>
        <w:pStyle w:val="BodyText"/>
      </w:pPr>
      <w:r>
        <w:t xml:space="preserve">The role of the Laboratory Technician in this context is critical. In Baghdad, where healthcare infrastructure is continuously evolving, the accuracy of diagnostic results directly impacts patient outcomes and public health strategies. This report assesses the technician's ability to maintain precision in sample analysis, manage laboratory equipment under variable conditions, and collaborate effectively within a multidisciplinary team.</w:t>
      </w:r>
    </w:p>
    <w:bookmarkEnd w:id="22"/>
    <w:bookmarkStart w:id="23" w:name="Xc975a482ecff96366d32e41a3d4c987b909505e"/>
    <w:p>
      <w:pPr>
        <w:pStyle w:val="Heading3"/>
      </w:pPr>
      <w:r>
        <w:t xml:space="preserve">2. Technical Competency and Analytical Accuracy</w:t>
      </w:r>
    </w:p>
    <w:p>
      <w:pPr>
        <w:pStyle w:val="FirstParagraph"/>
      </w:pPr>
      <w:r>
        <w:t xml:space="preserve">The primary function of the Laboratory Technician is the execution of diagnostic tests with a high degree of accuracy. During the review period, the technician demonstrated a strong command of hematology, biochemistry, and microbiology protocols.</w:t>
      </w:r>
    </w:p>
    <w:p>
      <w:pPr>
        <w:pStyle w:val="BodyText"/>
      </w:pPr>
      <w:r>
        <w:rPr>
          <w:bCs/>
          <w:b/>
        </w:rPr>
        <w:t xml:space="preserve">Sample Handling:</w:t>
      </w:r>
      <w:r>
        <w:t xml:space="preserve"> </w:t>
      </w:r>
      <w:r>
        <w:t xml:space="preserve">The technician adhered strictly to the chain of custody protocols for patient samples. Given the high volume of patients in Baghdad clinics, the ability to triage and process samples efficiently without compromising integrity is vital. The review confirms that sample labeling, storage, and transport procedures were executed correctly, minimizing the risk of cross-contamination.</w:t>
      </w:r>
    </w:p>
    <w:p>
      <w:pPr>
        <w:pStyle w:val="BodyText"/>
      </w:pPr>
      <w:r>
        <w:rPr>
          <w:bCs/>
          <w:b/>
        </w:rPr>
        <w:t xml:space="preserve">Equipment Operation:</w:t>
      </w:r>
      <w:r>
        <w:t xml:space="preserve"> </w:t>
      </w:r>
      <w:r>
        <w:t xml:space="preserve">The technician showed proficiency in operating automated analyzers and manual microscopy equipment. A key aspect of this review was the technician's ability to perform routine maintenance and calibration. In the Iraqi context, where supply chains for spare parts can sometimes be delayed, the technician's proactive approach to equipment care has been instrumental in reducing downtime.</w:t>
      </w:r>
    </w:p>
    <w:p>
      <w:pPr>
        <w:pStyle w:val="BodyText"/>
      </w:pPr>
      <w:r>
        <w:rPr>
          <w:bCs/>
          <w:b/>
        </w:rPr>
        <w:t xml:space="preserve">Quality Control:</w:t>
      </w:r>
      <w:r>
        <w:t xml:space="preserve"> </w:t>
      </w:r>
      <w:r>
        <w:t xml:space="preserve">Internal Quality Control (IQC) logs were reviewed. The technician consistently recorded control values within acceptable ranges. Any deviations were promptly investigated and documented, demonstrating a commitment to data integrity that meets the expectations of a professional laboratory environment in Baghdad.</w:t>
      </w:r>
    </w:p>
    <w:bookmarkEnd w:id="23"/>
    <w:bookmarkStart w:id="24" w:name="X028a65e549b1a34584cc55cc77fa68e90d577f6"/>
    <w:p>
      <w:pPr>
        <w:pStyle w:val="Heading3"/>
      </w:pPr>
      <w:r>
        <w:t xml:space="preserve">3. Adherence to Safety and Biohazard Protocols</w:t>
      </w:r>
    </w:p>
    <w:p>
      <w:pPr>
        <w:pStyle w:val="FirstParagraph"/>
      </w:pPr>
      <w:r>
        <w:t xml:space="preserve">Safety is paramount in any laboratory setting, but it is particularly crucial in Iraq Baghdad due to the prevalence of infectious diseases and the need for strict biohazard management.</w:t>
      </w:r>
    </w:p>
    <w:p>
      <w:pPr>
        <w:pStyle w:val="BodyText"/>
      </w:pPr>
      <w:r>
        <w:t xml:space="preserve">The Laboratory Technician consistently utilized Personal Protective Equipment (PPE) as mandated by occupational health standards. The review observed proper disposal of sharps and biological waste, ensuring compliance with local environmental regulations and international biosafety guidelines.</w:t>
      </w:r>
    </w:p>
    <w:p>
      <w:pPr>
        <w:pStyle w:val="BodyText"/>
      </w:pPr>
      <w:r>
        <w:t xml:space="preserve">Furthermore, the technician maintained a clean and organized workspace. In a busy Baghdad laboratory, clutter can lead to errors and safety hazards. The technician's diligence in maintaining a sterile environment reflects a high level of professional responsibility.</w:t>
      </w:r>
    </w:p>
    <w:bookmarkEnd w:id="24"/>
    <w:bookmarkStart w:id="25" w:name="operational-resilience-and-adaptability"/>
    <w:p>
      <w:pPr>
        <w:pStyle w:val="Heading3"/>
      </w:pPr>
      <w:r>
        <w:t xml:space="preserve">4. Operational Resilience and Adaptability</w:t>
      </w:r>
    </w:p>
    <w:p>
      <w:pPr>
        <w:pStyle w:val="FirstParagraph"/>
      </w:pPr>
      <w:r>
        <w:t xml:space="preserve">Working in Baghdad presents unique operational challenges, including occasional power fluctuations and logistical constraints regarding reagent supplies. A significant portion of this Peer Review Report focuses on the technician's adaptability.</w:t>
      </w:r>
    </w:p>
    <w:p>
      <w:pPr>
        <w:pStyle w:val="BodyText"/>
      </w:pPr>
      <w:r>
        <w:t xml:space="preserve">The technician demonstrated excellent problem-solving skills during periods of power instability by effectively managing backup power systems and prioritizing critical samples. Additionally, when faced with shortages of specific reagents, the technician collaborated with the laboratory manager to identify suitable alternatives or adjust testing schedules without compromising patient care. This resilience is a defining characteristic of a successful Laboratory Technician in this region.</w:t>
      </w:r>
    </w:p>
    <w:bookmarkEnd w:id="25"/>
    <w:bookmarkStart w:id="26" w:name="communication-and-team-collaboration"/>
    <w:p>
      <w:pPr>
        <w:pStyle w:val="Heading3"/>
      </w:pPr>
      <w:r>
        <w:t xml:space="preserve">5. Communication and Team Collaboration</w:t>
      </w:r>
    </w:p>
    <w:p>
      <w:pPr>
        <w:pStyle w:val="FirstParagraph"/>
      </w:pPr>
      <w:r>
        <w:t xml:space="preserve">Effective communication is essential for the Laboratory Technician to liaise with physicians, nurses, and administrative staff. The review indicates that the technician communicates test results clearly and promptly, ensuring that medical decisions are based on timely data.</w:t>
      </w:r>
    </w:p>
    <w:p>
      <w:pPr>
        <w:pStyle w:val="BodyText"/>
      </w:pPr>
      <w:r>
        <w:t xml:space="preserve">The technician also plays a role in mentoring junior staff and interns. In the Iraqi healthcare sector, knowledge transfer is vital for capacity building. The Laboratory Technician has been observed providing constructive guidance to new team members, fostering a culture of continuous learning within the Baghdad facility.</w:t>
      </w:r>
    </w:p>
    <w:bookmarkEnd w:id="26"/>
    <w:bookmarkStart w:id="27" w:name="areas-for-improvement"/>
    <w:p>
      <w:pPr>
        <w:pStyle w:val="Heading3"/>
      </w:pPr>
      <w:r>
        <w:t xml:space="preserve">6. Areas for Improvement</w:t>
      </w:r>
    </w:p>
    <w:p>
      <w:pPr>
        <w:pStyle w:val="FirstParagraph"/>
      </w:pPr>
      <w:r>
        <w:t xml:space="preserve">While the performance has been largely exemplary, this Peer Review Report identifies areas for further development:</w:t>
      </w:r>
    </w:p>
    <w:p>
      <w:pPr>
        <w:numPr>
          <w:ilvl w:val="0"/>
          <w:numId w:val="1001"/>
        </w:numPr>
        <w:pStyle w:val="Compact"/>
      </w:pPr>
      <w:r>
        <w:rPr>
          <w:bCs/>
          <w:b/>
        </w:rPr>
        <w:t xml:space="preserve">Digital Proficiency:</w:t>
      </w:r>
      <w:r>
        <w:t xml:space="preserve"> </w:t>
      </w:r>
      <w:r>
        <w:t xml:space="preserve">As the laboratory in Baghdad transitions to more advanced Laboratory Information Systems (LIS), the technician should enhance their digital literacy to maximize the efficiency of data entry and retrieval.</w:t>
      </w:r>
    </w:p>
    <w:p>
      <w:pPr>
        <w:numPr>
          <w:ilvl w:val="0"/>
          <w:numId w:val="1001"/>
        </w:numPr>
        <w:pStyle w:val="Compact"/>
      </w:pPr>
      <w:r>
        <w:rPr>
          <w:bCs/>
          <w:b/>
        </w:rPr>
        <w:t xml:space="preserve">Advanced Microbiology:</w:t>
      </w:r>
      <w:r>
        <w:t xml:space="preserve"> </w:t>
      </w:r>
      <w:r>
        <w:t xml:space="preserve">Given the regional health landscape, additional training in advanced molecular diagnostics and antibiotic resistance testing would be beneficial.</w:t>
      </w:r>
    </w:p>
    <w:p>
      <w:pPr>
        <w:numPr>
          <w:ilvl w:val="0"/>
          <w:numId w:val="1001"/>
        </w:numPr>
        <w:pStyle w:val="Compact"/>
      </w:pPr>
      <w:r>
        <w:rPr>
          <w:bCs/>
          <w:b/>
        </w:rPr>
        <w:t xml:space="preserve">Documentation:</w:t>
      </w:r>
      <w:r>
        <w:t xml:space="preserve"> </w:t>
      </w:r>
      <w:r>
        <w:t xml:space="preserve">While logs are accurate, there is room for improvement in the speed of documentation to ensure real-time availability of records for audit purposes.</w:t>
      </w:r>
    </w:p>
    <w:bookmarkEnd w:id="27"/>
    <w:bookmarkStart w:id="28" w:name="conclusion"/>
    <w:p>
      <w:pPr>
        <w:pStyle w:val="Heading3"/>
      </w:pPr>
      <w:r>
        <w:t xml:space="preserve">7. Conclusion</w:t>
      </w:r>
    </w:p>
    <w:p>
      <w:pPr>
        <w:pStyle w:val="FirstParagraph"/>
      </w:pPr>
      <w:r>
        <w:t xml:space="preserve">In conclusion, this Peer Review Report affirms that the Laboratory Technician is performing at a high professional standard. Their technical skills, adherence to safety protocols, and ability to navigate the specific challenges of working in Iraq Baghdad make them a valuable asset to the healthcare team. The technician's dedication to accuracy and patient safety aligns with the strategic goals of the facility.</w:t>
      </w:r>
    </w:p>
    <w:p>
      <w:pPr>
        <w:pStyle w:val="BodyText"/>
      </w:pPr>
      <w:r>
        <w:t xml:space="preserve">It is recommended that the technician continues their current trajectory while addressing the identified areas for improvement through targeted training. This review serves as a formal record of their contributions and a roadmap for their continued professional growth within the Iraqi medical community.</w:t>
      </w:r>
    </w:p>
    <w:bookmarkEnd w:id="28"/>
    <w:p>
      <w:pPr>
        <w:pStyle w:val="BodyText"/>
      </w:pPr>
      <w:r>
        <w:rPr>
          <w:bCs/>
          <w:b/>
        </w:rPr>
        <w:t xml:space="preserve">Reviewed By:</w:t>
      </w:r>
    </w:p>
    <w:p>
      <w:pPr>
        <w:pStyle w:val="BodyText"/>
      </w:pPr>
      <w:r>
        <w:t xml:space="preserve">Senior Laboratory Manager</w:t>
      </w:r>
    </w:p>
    <w:p>
      <w:pPr>
        <w:pStyle w:val="BodyText"/>
      </w:pPr>
      <w:r>
        <w:t xml:space="preserve">Baghdad Medical Center</w:t>
      </w:r>
    </w:p>
    <w:p>
      <w:pPr>
        <w:pStyle w:val="BodyText"/>
      </w:pPr>
      <w:r>
        <w:rPr>
          <w:bCs/>
          <w:b/>
        </w:rPr>
        <w:t xml:space="preserve">Reviewed By:</w:t>
      </w:r>
    </w:p>
    <w:p>
      <w:pPr>
        <w:pStyle w:val="BodyText"/>
      </w:pPr>
      <w:r>
        <w:t xml:space="preserve">Peer Review Committee Chair</w:t>
      </w:r>
    </w:p>
    <w:p>
      <w:pPr>
        <w:pStyle w:val="BodyText"/>
      </w:pPr>
      <w:r>
        <w:t xml:space="preserve">Department of Pathology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Iraq Baghdad</dc:title>
  <dc:creator/>
  <dc:language>en</dc:language>
  <cp:keywords/>
  <dcterms:created xsi:type="dcterms:W3CDTF">2026-10-10T04:17:14Z</dcterms:created>
  <dcterms:modified xsi:type="dcterms:W3CDTF">2026-10-10T04:17:14Z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