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Israel, Tel Aviv</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competency, and operational adherence of a Laboratory Technician employed within a clinical diagnostic facility located in Tel Aviv, Israel. The purpose of this document is to provide a comprehensive assessment based on peer observation, quality assurance metrics, and adherence to local and international laboratory standards.</w:t>
      </w:r>
    </w:p>
    <w:p>
      <w:pPr>
        <w:pStyle w:val="BodyText"/>
      </w:pPr>
      <w:r>
        <w:t xml:space="preserve">The review focuses on the technician's ability to maintain the high standards expected within the Israeli healthcare system, specifically regarding patient safety, data integrity, and regulatory compliance. As a hub for medical innovation in the Middle East, laboratories in Tel Aviv operate under rigorous scrutiny. Therefore, this report assesses not only technical skills but also the technician's integration into the multidisciplinary team and their contribution to the facility's overall efficiency.</w:t>
      </w:r>
    </w:p>
    <w:bookmarkEnd w:id="21"/>
    <w:bookmarkStart w:id="22" w:name="X81ee0fc8a0da421c5f946bb9e7e6f4806dd195d"/>
    <w:p>
      <w:pPr>
        <w:pStyle w:val="Heading2"/>
      </w:pPr>
      <w:r>
        <w:t xml:space="preserve">2. Technical Competency and Analytical Skills</w:t>
      </w:r>
    </w:p>
    <w:p>
      <w:pPr>
        <w:pStyle w:val="FirstParagraph"/>
      </w:pPr>
      <w:r>
        <w:t xml:space="preserve">The primary function of a Laboratory Technician is the accurate execution of diagnostic tests. During the review period, the subject demonstrated a high level of proficiency in handling complex analytical instruments, including automated hematology analyzers and immunoassay systems. The technician consistently maintained accuracy rates above 99.5%, which is critical for the timely diagnosis of patients in Tel Aviv's busy medical centers.</w:t>
      </w:r>
    </w:p>
    <w:p>
      <w:pPr>
        <w:pStyle w:val="BodyText"/>
      </w:pPr>
      <w:r>
        <w:t xml:space="preserve">Specific attention was paid to the technician's adherence to Standard Operating Procedures (SOPs). The review confirms that all sample processing, from collection to analysis and reporting, was conducted in strict accordance with the protocols established by the facility and the Ministry of Health of Israel. The technician showed exceptional skill in troubleshooting instrument errors, minimizing downtime and ensuring that critical results were not delayed. Furthermore, the subject demonstrated a strong understanding of quality control measures, regularly performing calibration checks and documenting results meticulously.</w:t>
      </w:r>
    </w:p>
    <w:bookmarkEnd w:id="22"/>
    <w:bookmarkStart w:id="23" w:name="Xc1bf6019d7c7f546cd756b019a9b2d8bdab0c79"/>
    <w:p>
      <w:pPr>
        <w:pStyle w:val="Heading2"/>
      </w:pPr>
      <w:r>
        <w:t xml:space="preserve">3. Regulatory Compliance and Safety Standards</w:t>
      </w:r>
    </w:p>
    <w:p>
      <w:pPr>
        <w:pStyle w:val="FirstParagraph"/>
      </w:pPr>
      <w:r>
        <w:t xml:space="preserve">Operating in Israel requires strict adherence to both national regulations and international safety standards. This Peer Review Report highlights the Laboratory Technician's exemplary compliance with biosafety protocols. The subject consistently utilized Personal Protective Equipment (PPE) and followed waste disposal guidelines as mandated by Israeli environmental and health regulations.</w:t>
      </w:r>
    </w:p>
    <w:p>
      <w:pPr>
        <w:pStyle w:val="BodyText"/>
      </w:pPr>
      <w:r>
        <w:t xml:space="preserve">The review also assessed the technician's knowledge of data privacy laws, specifically the Protection of Privacy Law in Israel. The subject demonstrated a thorough understanding of patient confidentiality, ensuring that all sensitive medical data was handled securely and that access to electronic health records was restricted to authorized personnel only. This aspect is particularly vital in Tel Aviv, where the intersection of technology and healthcare is rapidly evolving, and data security is a paramount concern.</w:t>
      </w:r>
    </w:p>
    <w:bookmarkEnd w:id="23"/>
    <w:bookmarkStart w:id="24" w:name="professionalism-and-team-collaboration"/>
    <w:p>
      <w:pPr>
        <w:pStyle w:val="Heading2"/>
      </w:pPr>
      <w:r>
        <w:t xml:space="preserve">4. Professionalism and Team Collaboration</w:t>
      </w:r>
    </w:p>
    <w:p>
      <w:pPr>
        <w:pStyle w:val="FirstParagraph"/>
      </w:pPr>
      <w:r>
        <w:t xml:space="preserve">A Laboratory Technician does not work in isolation; they are an integral part of a larger healthcare ecosystem. This report evaluates the subject's interpersonal skills and ability to collaborate with pathologists, nurses, and other medical staff. The technician has been noted for their clear and concise communication, particularly when discussing abnormal results or requesting sample clarifications.</w:t>
      </w:r>
    </w:p>
    <w:p>
      <w:pPr>
        <w:pStyle w:val="BodyText"/>
      </w:pPr>
      <w:r>
        <w:t xml:space="preserve">In the diverse cultural environment of Tel Aviv, the ability to work effectively with colleagues from various backgrounds is essential. The subject has shown great professionalism and respect in all interactions, contributing to a positive and productive work atmosphere. Additionally, the technician has actively participated in team meetings and training sessions, demonstrating a willingness to learn and share knowledge with peers. This collaborative spirit is crucial for maintaining the high level of service expected in Israel's leading medical institutions.</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of the Laboratory Technician is commendable, this Peer Review Report identifies a few areas for potential development. First, it is recommended that the subject pursue advanced certification in molecular diagnostics. Given the rapid advancements in genetic testing and personalized medicine in Israel, expanding expertise in this area would be highly beneficial for both the technician's career and the laboratory's capabilities.</w:t>
      </w:r>
    </w:p>
    <w:p>
      <w:pPr>
        <w:pStyle w:val="BodyText"/>
      </w:pPr>
      <w:r>
        <w:t xml:space="preserve">Second, although the technician's technical skills are strong, there is room for improvement in time management during peak hours. Implementing more efficient workflow strategies could help reduce turnaround times for non-critical tests, thereby optimizing the laboratory's overall productivity. Finally, the subject is encouraged to take a more active role in mentoring junior staff, sharing their extensive experience to help elevate the performance of the entire team.</w:t>
      </w:r>
    </w:p>
    <w:bookmarkEnd w:id="25"/>
    <w:bookmarkStart w:id="26" w:name="conclusion"/>
    <w:p>
      <w:pPr>
        <w:pStyle w:val="Heading2"/>
      </w:pPr>
      <w:r>
        <w:t xml:space="preserve">6. Conclusion</w:t>
      </w:r>
    </w:p>
    <w:p>
      <w:pPr>
        <w:pStyle w:val="FirstParagraph"/>
      </w:pPr>
      <w:r>
        <w:t xml:space="preserve">In conclusion, this Peer Review Report affirms that the Laboratory Technician under review is a highly competent and dedicated professional. Their technical expertise, commitment to safety and regulatory compliance, and positive contribution to the team make them a valuable asset to the laboratory in Tel Aviv, Israel. The subject has consistently met and often exceeded the expectations of their role, demonstrating the high standards required in the modern Israeli healthcare landscape.</w:t>
      </w:r>
    </w:p>
    <w:p>
      <w:pPr>
        <w:pStyle w:val="BodyText"/>
      </w:pPr>
      <w:r>
        <w:t xml:space="preserve">Based on the findings of this review, it is recommended that the Laboratory Technician continue in their current position with full endorsement. The suggested areas for improvement are viewed as opportunities for professional growth rather than deficiencies. With continued dedication and a focus on the recommended developmental goals, the subject is well-positioned to advance their career and contribute further to the excellence of medical diagnostics in Israel.</w:t>
      </w:r>
    </w:p>
    <w:bookmarkEnd w:id="26"/>
    <w:p>
      <w:pPr>
        <w:pStyle w:val="BodyText"/>
      </w:pPr>
      <w:r>
        <w:rPr>
          <w:bCs/>
          <w:b/>
        </w:rPr>
        <w:t xml:space="preserve">Reviewer Name:</w:t>
      </w:r>
      <w:r>
        <w:t xml:space="preserve"> </w:t>
      </w:r>
      <w:r>
        <w:t xml:space="preserve">Dr. Sarah Cohen</w:t>
      </w:r>
    </w:p>
    <w:p>
      <w:pPr>
        <w:pStyle w:val="BodyText"/>
      </w:pPr>
      <w:r>
        <w:rPr>
          <w:bCs/>
          <w:b/>
        </w:rPr>
        <w:t xml:space="preserve">Title:</w:t>
      </w:r>
      <w:r>
        <w:t xml:space="preserve"> </w:t>
      </w:r>
      <w:r>
        <w:t xml:space="preserve">Senior Pathologist</w:t>
      </w:r>
    </w:p>
    <w:p>
      <w:pPr>
        <w:pStyle w:val="BodyText"/>
      </w:pPr>
      <w:r>
        <w:rPr>
          <w:bCs/>
          <w:b/>
        </w:rPr>
        <w:t xml:space="preserve">Signature:</w:t>
      </w:r>
      <w:r>
        <w:t xml:space="preserve"> </w:t>
      </w:r>
      <w:r>
        <w:t xml:space="preserve">________________________</w:t>
      </w:r>
    </w:p>
    <w:p>
      <w:pPr>
        <w:pStyle w:val="BodyText"/>
      </w:pPr>
      <w:r>
        <w:rPr>
          <w:bCs/>
          <w:b/>
        </w:rPr>
        <w:t xml:space="preserve">Subject Name:</w:t>
      </w:r>
      <w:r>
        <w:t xml:space="preserve"> </w:t>
      </w:r>
      <w:r>
        <w:t xml:space="preserve">[Technician Name]</w:t>
      </w:r>
    </w:p>
    <w:p>
      <w:pPr>
        <w:pStyle w:val="BodyText"/>
      </w:pPr>
      <w:r>
        <w:rPr>
          <w:bCs/>
          <w:b/>
        </w:rPr>
        <w:t xml:space="preserve">Title:</w:t>
      </w:r>
      <w:r>
        <w:t xml:space="preserve"> </w:t>
      </w:r>
      <w:r>
        <w:t xml:space="preserve">Laboratory Technician</w:t>
      </w:r>
    </w:p>
    <w:p>
      <w:pPr>
        <w:pStyle w:val="BodyText"/>
      </w:pPr>
      <w:r>
        <w:rPr>
          <w:bCs/>
          <w:b/>
        </w:rPr>
        <w:t xml:space="preserve">Signature:</w:t>
      </w:r>
      <w:r>
        <w:t xml:space="preserve"> </w:t>
      </w:r>
      <w:r>
        <w:t xml:space="preserve">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2026-10-10T01:58:36Z</dcterms:created>
  <dcterms:modified xsi:type="dcterms:W3CDTF">2026-10-10T01:58:36Z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