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competence, technical proficiency, and workplace conduct of a Laboratory Technician operating within the healthcare infrastructure of Nairobi, Kenya. The review is conducted in accordance with the standards set by the Kenya Medical Laboratory Technicians and Technologists Board (KMLTTB) and aligns with the operational protocols of accredited diagnostic facilities in the Nairobi metropolitan area.</w:t>
      </w:r>
    </w:p>
    <w:p>
      <w:pPr>
        <w:pStyle w:val="BodyText"/>
      </w:pPr>
      <w:r>
        <w:t xml:space="preserve">The primary objective of this document is to provide a comprehensive, objective, and constructive evaluation of the technician's performance. Given the high volume of diagnostic requests in Nairobi's busy clinical environment, the role of the Laboratory Technician is critical in ensuring accurate patient diagnosis and timely treatment. This report evaluates the technician's ability to maintain quality assurance, adhere to biosafety standards, and collaborate effectively within a multidisciplinary team.</w:t>
      </w:r>
    </w:p>
    <w:bookmarkEnd w:id="21"/>
    <w:bookmarkStart w:id="22" w:name="Xd69134da0508312336050216f951811fd8019a0"/>
    <w:p>
      <w:pPr>
        <w:pStyle w:val="Heading2"/>
      </w:pPr>
      <w:r>
        <w:t xml:space="preserve">2. Technical Competence and Laboratory Operations</w:t>
      </w:r>
    </w:p>
    <w:p>
      <w:pPr>
        <w:pStyle w:val="FirstParagraph"/>
      </w:pPr>
      <w:r>
        <w:t xml:space="preserve">The core of this Peer Review Report focuses on the technical skills demonstrated by the Laboratory Technician. Over the review period, the technician has shown a strong command of routine laboratory procedures, including hematology, clinical chemistry, microbiology, and urinalysis. The accuracy of test results has been consistently high, with a negligible error rate as verified through internal quality control (IQC) measures.</w:t>
      </w:r>
    </w:p>
    <w:p>
      <w:pPr>
        <w:pStyle w:val="BodyText"/>
      </w:pPr>
      <w:r>
        <w:t xml:space="preserve">In the context of Nairobi's diverse patient population, the technician has demonstrated proficiency in handling a wide range of samples, including those for infectious diseases prevalent in the region, such as malaria, HIV, and tuberculosis. The technician adheres strictly to Standard Operating Procedures (SOPs) and has shown the ability to troubleshoot equipment malfunctions promptly, minimizing downtime in the laboratory. This technical reliability is essential for maintaining the efficiency of diagnostic services in Nairobi's healthcare facilities.</w:t>
      </w:r>
    </w:p>
    <w:bookmarkEnd w:id="22"/>
    <w:bookmarkStart w:id="23" w:name="quality-assurance-and-compliance"/>
    <w:p>
      <w:pPr>
        <w:pStyle w:val="Heading2"/>
      </w:pPr>
      <w:r>
        <w:t xml:space="preserve">3. Quality Assurance and Compliance</w:t>
      </w:r>
    </w:p>
    <w:p>
      <w:pPr>
        <w:pStyle w:val="FirstParagraph"/>
      </w:pPr>
      <w:r>
        <w:t xml:space="preserve">A critical aspect of this Peer Review Report is the evaluation of the Laboratory Technician's commitment to quality assurance and regulatory compliance. The technician has consistently followed the guidelines issued by the KMLTTB and has participated actively in external quality assessment (EQA) programs. This ensures that the laboratory's results are comparable and reliable across different healthcare institutions in Kenya.</w:t>
      </w:r>
    </w:p>
    <w:p>
      <w:pPr>
        <w:pStyle w:val="BodyText"/>
      </w:pPr>
      <w:r>
        <w:t xml:space="preserve">The technician has also demonstrated a strong understanding of biosafety and biosecurity protocols, which are paramount in preventing laboratory-acquired infections. Proper handling, storage, and disposal of hazardous materials have been observed, reflecting a high level of professionalism and responsibility. This adherence to safety standards is particularly important in Nairobi, where laboratories handle a significant volume of potentially infectious samples.</w:t>
      </w:r>
    </w:p>
    <w:bookmarkEnd w:id="23"/>
    <w:bookmarkStart w:id="24" w:name="professionalism-and-workplace-conduct"/>
    <w:p>
      <w:pPr>
        <w:pStyle w:val="Heading2"/>
      </w:pPr>
      <w:r>
        <w:t xml:space="preserve">4. Professionalism and Workplace Conduct</w:t>
      </w:r>
    </w:p>
    <w:p>
      <w:pPr>
        <w:pStyle w:val="FirstParagraph"/>
      </w:pPr>
      <w:r>
        <w:t xml:space="preserve">This Peer Review Report also assesses the Laboratory Technician's professionalism and interpersonal skills. The technician has exhibited a high degree of integrity, confidentiality, and respect for patients and colleagues. Effective communication with healthcare providers, including doctors and nurses, has been noted, ensuring that critical results are conveyed accurately and promptly.</w:t>
      </w:r>
    </w:p>
    <w:p>
      <w:pPr>
        <w:pStyle w:val="BodyText"/>
      </w:pPr>
      <w:r>
        <w:t xml:space="preserve">In the collaborative environment of Nairobi's healthcare sector, the technician has shown the ability to work well within a team, supporting junior staff and contributing to a positive workplace culture. Punctuality, attendance, and a proactive approach to problem-solving have been consistently observed, reflecting a strong work ethic and dedication to the profession.</w:t>
      </w:r>
    </w:p>
    <w:bookmarkEnd w:id="24"/>
    <w:bookmarkStart w:id="25" w:name="Xda79409093af40bd3d15ed7d2a5582dbca223f1"/>
    <w:p>
      <w:pPr>
        <w:pStyle w:val="Heading2"/>
      </w:pPr>
      <w:r>
        <w:t xml:space="preserve">5. Areas for Improvement and Recommendations</w:t>
      </w:r>
    </w:p>
    <w:p>
      <w:pPr>
        <w:pStyle w:val="FirstParagraph"/>
      </w:pPr>
      <w:r>
        <w:t xml:space="preserve">While the Laboratory Technician has performed commendably, this Peer Review Report identifies a few areas for potential improvement. Firstly, there is an opportunity to enhance proficiency in advanced diagnostic techniques, such as molecular diagnostics, which are increasingly being adopted in Nairobi's leading laboratories. Engaging in continuous professional development (CPD) activities and attending relevant workshops would be beneficial.</w:t>
      </w:r>
    </w:p>
    <w:p>
      <w:pPr>
        <w:pStyle w:val="BodyText"/>
      </w:pPr>
      <w:r>
        <w:t xml:space="preserve">Secondly, the technician could improve documentation practices by ensuring that all laboratory records are completed in a timely and meticulous manner. This will further strengthen the laboratory's compliance with regulatory requirements and facilitate smoother audits. Finally, enhancing leadership skills could prepare the technician for future supervisory roles within the laboratory setting.</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has demonstrated a high level of technical competence, professionalism, and commitment to quality in the Nairobi, Kenya healthcare environment. The technician's contributions have been valuable to the laboratory's operations, and with continued focus on the recommended areas for improvement, they are well-positioned for further career advancement. This report serves as a formal record of the technician's performance and provides a foundation for ongoing professional growth.</w:t>
      </w:r>
    </w:p>
    <w:bookmarkEnd w:id="26"/>
    <w:p>
      <w:pPr>
        <w:pStyle w:val="BodyText"/>
      </w:pPr>
      <w:r>
        <w:rPr>
          <w:bCs/>
          <w:b/>
        </w:rPr>
        <w:t xml:space="preserve">Reviewed by:</w:t>
      </w:r>
    </w:p>
    <w:p>
      <w:pPr>
        <w:pStyle w:val="BodyText"/>
      </w:pPr>
      <w:r>
        <w:t xml:space="preserve">___________________________</w:t>
      </w:r>
    </w:p>
    <w:p>
      <w:pPr>
        <w:pStyle w:val="BodyText"/>
      </w:pPr>
      <w:r>
        <w:rPr>
          <w:bCs/>
          <w:b/>
        </w:rPr>
        <w:t xml:space="preserve">Name:</w:t>
      </w:r>
      <w:r>
        <w:t xml:space="preserve"> </w:t>
      </w:r>
      <w:r>
        <w:t xml:space="preserve">[Senior Laboratory Technologist Name]</w:t>
      </w:r>
    </w:p>
    <w:p>
      <w:pPr>
        <w:pStyle w:val="BodyText"/>
      </w:pPr>
      <w:r>
        <w:rPr>
          <w:bCs/>
          <w:b/>
        </w:rPr>
        <w:t xml:space="preserve">Title:</w:t>
      </w:r>
      <w:r>
        <w:t xml:space="preserve"> </w:t>
      </w:r>
      <w:r>
        <w:t xml:space="preserve">Senior Laboratory Technologist</w:t>
      </w:r>
    </w:p>
    <w:p>
      <w:pPr>
        <w:pStyle w:val="BodyText"/>
      </w:pPr>
      <w:r>
        <w:rPr>
          <w:bCs/>
          <w:b/>
        </w:rPr>
        <w:t xml:space="preserve">Registration Number:</w:t>
      </w:r>
      <w:r>
        <w:t xml:space="preserve"> </w:t>
      </w:r>
      <w:r>
        <w:t xml:space="preserve">[KMLTTB Registration Number]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Nairobi, Kenya</dc:title>
  <dc:creator/>
  <dc:language>en</dc:language>
  <cp:keywords/>
  <dcterms:created xsi:type="dcterms:W3CDTF">2026-10-10T02:01:21Z</dcterms:created>
  <dcterms:modified xsi:type="dcterms:W3CDTF">2026-10-10T02:01:21Z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