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Kuwait</w:t>
      </w:r>
      <w:r>
        <w:t xml:space="preserve"> </w:t>
      </w:r>
      <w:r>
        <w:t xml:space="preserve">City</w:t>
      </w:r>
    </w:p>
    <w:bookmarkStart w:id="28" w:name="peer-review-report"/>
    <w:p>
      <w:pPr>
        <w:pStyle w:val="Heading1"/>
      </w:pPr>
      <w:r>
        <w:t xml:space="preserve">Peer Review Report</w:t>
      </w:r>
    </w:p>
    <w:p>
      <w:pPr>
        <w:pStyle w:val="FirstParagraph"/>
      </w:pPr>
      <w:r>
        <w:rPr>
          <w:bCs/>
          <w:b/>
        </w:rPr>
        <w:t xml:space="preserve">Document ID:</w:t>
      </w:r>
      <w:r>
        <w:t xml:space="preserve"> </w:t>
      </w:r>
      <w:r>
        <w:t xml:space="preserve">PRR-KW-2023-LT-042</w:t>
      </w:r>
      <w:r>
        <w:br/>
      </w:r>
      <w:r>
        <w:rPr>
          <w:bCs/>
          <w:b/>
        </w:rPr>
        <w:t xml:space="preserve">Date of Review:</w:t>
      </w:r>
      <w:r>
        <w:t xml:space="preserve"> </w:t>
      </w:r>
      <w:r>
        <w:t xml:space="preserve">October 24, 2023</w:t>
      </w:r>
    </w:p>
    <w:p>
      <w:pPr>
        <w:pStyle w:val="BodyText"/>
      </w:pPr>
      <w:r>
        <w:rPr>
          <w:bCs/>
          <w:b/>
        </w:rPr>
        <w:t xml:space="preserve">Location:</w:t>
      </w:r>
      <w:r>
        <w:t xml:space="preserve"> </w:t>
      </w:r>
      <w:r>
        <w:t xml:space="preserve">Kuwait, Kuwait City</w:t>
      </w:r>
      <w:r>
        <w:br/>
      </w:r>
      <w:r>
        <w:rPr>
          <w:bCs/>
          <w:b/>
        </w:rPr>
        <w:t xml:space="preserve">Department:</w:t>
      </w:r>
      <w:r>
        <w:t xml:space="preserve"> </w:t>
      </w:r>
      <w:r>
        <w:t xml:space="preserve">Clinical Diagnostics &amp; Quality Assurance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competency, technical proficiency, and adherence to safety protocols of a</w:t>
      </w:r>
      <w:r>
        <w:t xml:space="preserve"> </w:t>
      </w:r>
      <w:r>
        <w:rPr>
          <w:bCs/>
          <w:b/>
        </w:rPr>
        <w:t xml:space="preserve">Laboratory Technician</w:t>
      </w:r>
      <w:r>
        <w:t xml:space="preserve"> </w:t>
      </w:r>
      <w:r>
        <w:t xml:space="preserve">operating within the healthcare infrastructure of</w:t>
      </w:r>
      <w:r>
        <w:t xml:space="preserve"> </w:t>
      </w:r>
      <w:r>
        <w:rPr>
          <w:bCs/>
          <w:b/>
        </w:rPr>
        <w:t xml:space="preserve">Kuwait, Kuwait City</w:t>
      </w:r>
      <w:r>
        <w:t xml:space="preserve">. The review process aligns with the standards set by the Ministry of Health (MOH) of Kuwait and international accreditation bodies such as CAP (College of American Pathologists) and ISO 15189. The objective is to ensure that the diagnostic services provided in this region maintain the highest levels of accuracy, reliability, and patient safety.</w:t>
      </w:r>
    </w:p>
    <w:bookmarkEnd w:id="20"/>
    <w:bookmarkStart w:id="21"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Technician</w:t>
            </w:r>
          </w:p>
        </w:tc>
        <w:tc>
          <w:tcPr/>
          <w:p>
            <w:pPr>
              <w:pStyle w:val="Compact"/>
              <w:jc w:val="left"/>
            </w:pPr>
            <w:r>
              <w:t xml:space="preserve">[Confidential / Subject ID: LT-884]</w:t>
            </w:r>
          </w:p>
        </w:tc>
      </w:tr>
      <w:tr>
        <w:tc>
          <w:tcPr/>
          <w:p>
            <w:pPr>
              <w:pStyle w:val="Compact"/>
              <w:jc w:val="left"/>
            </w:pPr>
            <w:r>
              <w:rPr>
                <w:bCs/>
                <w:b/>
              </w:rPr>
              <w:t xml:space="preserve">Position</w:t>
            </w:r>
          </w:p>
        </w:tc>
        <w:tc>
          <w:tcPr/>
          <w:p>
            <w:pPr>
              <w:pStyle w:val="Compact"/>
              <w:jc w:val="left"/>
            </w:pPr>
            <w:r>
              <w:t xml:space="preserve">Laboratory Technician (Level II)</w:t>
            </w:r>
          </w:p>
        </w:tc>
      </w:tr>
      <w:tr>
        <w:tc>
          <w:tcPr/>
          <w:p>
            <w:pPr>
              <w:pStyle w:val="Compact"/>
              <w:jc w:val="left"/>
            </w:pPr>
            <w:r>
              <w:rPr>
                <w:bCs/>
                <w:b/>
              </w:rPr>
              <w:t xml:space="preserve">Facility Location</w:t>
            </w:r>
          </w:p>
        </w:tc>
        <w:tc>
          <w:tcPr/>
          <w:p>
            <w:pPr>
              <w:pStyle w:val="Compact"/>
              <w:jc w:val="left"/>
            </w:pPr>
            <w:r>
              <w:t xml:space="preserve">Central Diagnostic Laboratory, Kuwait City, Kuwait</w:t>
            </w:r>
          </w:p>
        </w:tc>
      </w:tr>
      <w:tr>
        <w:tc>
          <w:tcPr/>
          <w:p>
            <w:pPr>
              <w:pStyle w:val="Compact"/>
              <w:jc w:val="left"/>
            </w:pPr>
            <w:r>
              <w:rPr>
                <w:bCs/>
                <w:b/>
              </w:rPr>
              <w:t xml:space="preserve">Reviewer Name</w:t>
            </w:r>
          </w:p>
        </w:tc>
        <w:tc>
          <w:tcPr/>
          <w:p>
            <w:pPr>
              <w:pStyle w:val="Compact"/>
              <w:jc w:val="left"/>
            </w:pPr>
            <w:r>
              <w:t xml:space="preserve">Dr. Ahmed Al-Fahad, Senior Pathologist</w:t>
            </w:r>
          </w:p>
        </w:tc>
      </w:tr>
      <w:tr>
        <w:tc>
          <w:tcPr/>
          <w:p>
            <w:pPr>
              <w:pStyle w:val="Compact"/>
              <w:jc w:val="left"/>
            </w:pPr>
            <w:r>
              <w:rPr>
                <w:bCs/>
                <w:b/>
              </w:rPr>
              <w:t xml:space="preserve">Review Period</w:t>
            </w:r>
          </w:p>
        </w:tc>
        <w:tc>
          <w:tcPr/>
          <w:p>
            <w:pPr>
              <w:pStyle w:val="Compact"/>
              <w:jc w:val="left"/>
            </w:pPr>
            <w:r>
              <w:t xml:space="preserve">January 2023 – September 2023</w:t>
            </w:r>
          </w:p>
        </w:tc>
      </w:tr>
    </w:tbl>
    <w:bookmarkEnd w:id="21"/>
    <w:bookmarkStart w:id="22" w:name="technical-competency-assessment"/>
    <w:p>
      <w:pPr>
        <w:pStyle w:val="Heading2"/>
      </w:pPr>
      <w:r>
        <w:t xml:space="preserve">3. Technical Competency Assessment</w:t>
      </w:r>
    </w:p>
    <w:p>
      <w:pPr>
        <w:pStyle w:val="FirstParagraph"/>
      </w:pPr>
      <w:r>
        <w:t xml:space="preserve">The core function of a</w:t>
      </w:r>
      <w:r>
        <w:t xml:space="preserve"> </w:t>
      </w:r>
      <w:r>
        <w:rPr>
          <w:bCs/>
          <w:b/>
        </w:rPr>
        <w:t xml:space="preserve">Laboratory Technician</w:t>
      </w:r>
      <w:r>
        <w:t xml:space="preserve"> </w:t>
      </w:r>
      <w:r>
        <w:t xml:space="preserve">in</w:t>
      </w:r>
      <w:r>
        <w:t xml:space="preserve"> </w:t>
      </w:r>
      <w:r>
        <w:rPr>
          <w:bCs/>
          <w:b/>
        </w:rPr>
        <w:t xml:space="preserve">Kuwait City</w:t>
      </w:r>
      <w:r>
        <w:t xml:space="preserve"> </w:t>
      </w:r>
      <w:r>
        <w:t xml:space="preserve">involves the precise execution of complex diagnostic tests. During this</w:t>
      </w:r>
      <w:r>
        <w:t xml:space="preserve"> </w:t>
      </w:r>
      <w:r>
        <w:rPr>
          <w:bCs/>
          <w:b/>
        </w:rPr>
        <w:t xml:space="preserve">Peer Review Report</w:t>
      </w:r>
      <w:r>
        <w:t xml:space="preserve"> </w:t>
      </w:r>
      <w:r>
        <w:t xml:space="preserve">cycle, the subject was observed performing hematology, clinical chemistry, and microbiology assays.</w:t>
      </w:r>
    </w:p>
    <w:p>
      <w:pPr>
        <w:pStyle w:val="BodyText"/>
      </w:pPr>
      <w:r>
        <w:rPr>
          <w:bCs/>
          <w:b/>
        </w:rPr>
        <w:t xml:space="preserve">Proficiency in Instrumentation:</w:t>
      </w:r>
      <w:r>
        <w:t xml:space="preserve"> </w:t>
      </w:r>
      <w:r>
        <w:t xml:space="preserve">The technician demonstrated a high level of familiarity with automated analyzers commonly used in Kuwaiti medical facilities, including the Sysmex XN series and Roche Cobas systems. Calibration procedures were performed correctly, and maintenance logs were updated in accordance with facility policy.</w:t>
      </w:r>
    </w:p>
    <w:p>
      <w:pPr>
        <w:pStyle w:val="BodyText"/>
      </w:pPr>
      <w:r>
        <w:rPr>
          <w:bCs/>
          <w:b/>
        </w:rPr>
        <w:t xml:space="preserve">Sample Handling:</w:t>
      </w:r>
      <w:r>
        <w:t xml:space="preserve"> </w:t>
      </w:r>
      <w:r>
        <w:t xml:space="preserve">Adherence to pre-analytical protocols was exemplary. The technician correctly identified sample rejection criteria, such as hemolysis or insufficient volume, ensuring that only viable samples were processed. This is critical in the high-volume environment of Kuwait City hospitals to prevent diagnostic errors.</w:t>
      </w:r>
    </w:p>
    <w:bookmarkEnd w:id="22"/>
    <w:bookmarkStart w:id="23" w:name="quality-assurance-and-control"/>
    <w:p>
      <w:pPr>
        <w:pStyle w:val="Heading2"/>
      </w:pPr>
      <w:r>
        <w:t xml:space="preserve">4. Quality Assurance and Control</w:t>
      </w:r>
    </w:p>
    <w:p>
      <w:pPr>
        <w:pStyle w:val="FirstParagraph"/>
      </w:pPr>
      <w:r>
        <w:t xml:space="preserve">Quality assurance is a paramount concern for any</w:t>
      </w:r>
      <w:r>
        <w:t xml:space="preserve"> </w:t>
      </w:r>
      <w:r>
        <w:rPr>
          <w:bCs/>
          <w:b/>
        </w:rPr>
        <w:t xml:space="preserve">Laboratory Technician</w:t>
      </w:r>
      <w:r>
        <w:t xml:space="preserve"> </w:t>
      </w:r>
      <w:r>
        <w:t xml:space="preserve">working under the regulatory framework of Kuwait. This section of the</w:t>
      </w:r>
      <w:r>
        <w:t xml:space="preserve"> </w:t>
      </w:r>
      <w:r>
        <w:rPr>
          <w:bCs/>
          <w:b/>
        </w:rPr>
        <w:t xml:space="preserve">Peer Review Report</w:t>
      </w:r>
      <w:r>
        <w:t xml:space="preserve"> </w:t>
      </w:r>
      <w:r>
        <w:t xml:space="preserve">evaluates the subject's participation in internal and external quality control programs.</w:t>
      </w:r>
    </w:p>
    <w:p>
      <w:pPr>
        <w:pStyle w:val="BodyText"/>
      </w:pPr>
      <w:r>
        <w:t xml:space="preserve">The technician consistently monitored Levey-Jennings charts and correctly identified trends or shifts in control data. When out-of-range results occurred, the subject followed the established troubleshooting algorithm without delay. Furthermore, the technician actively participated in the Kuwait National External Quality Assessment Scheme (KNEQAS), contributing to the laboratory's excellent standing in regional proficiency testing.</w:t>
      </w:r>
    </w:p>
    <w:bookmarkEnd w:id="23"/>
    <w:bookmarkStart w:id="24" w:name="safety-and-regulatory-compliance"/>
    <w:p>
      <w:pPr>
        <w:pStyle w:val="Heading2"/>
      </w:pPr>
      <w:r>
        <w:t xml:space="preserve">5. Safety and Regulatory Compliance</w:t>
      </w:r>
    </w:p>
    <w:p>
      <w:pPr>
        <w:pStyle w:val="FirstParagraph"/>
      </w:pPr>
      <w:r>
        <w:t xml:space="preserve">Working in</w:t>
      </w:r>
      <w:r>
        <w:t xml:space="preserve"> </w:t>
      </w:r>
      <w:r>
        <w:rPr>
          <w:bCs/>
          <w:b/>
        </w:rPr>
        <w:t xml:space="preserve">Kuwait, Kuwait City</w:t>
      </w:r>
      <w:r>
        <w:t xml:space="preserve"> </w:t>
      </w:r>
      <w:r>
        <w:t xml:space="preserve">requires strict adherence to biosafety levels and local environmental regulations. The</w:t>
      </w:r>
      <w:r>
        <w:t xml:space="preserve"> </w:t>
      </w:r>
      <w:r>
        <w:rPr>
          <w:bCs/>
          <w:b/>
        </w:rPr>
        <w:t xml:space="preserve">Peer Review Report</w:t>
      </w:r>
      <w:r>
        <w:t xml:space="preserve"> </w:t>
      </w:r>
      <w:r>
        <w:t xml:space="preserve">confirms that the</w:t>
      </w:r>
      <w:r>
        <w:t xml:space="preserve"> </w:t>
      </w:r>
      <w:r>
        <w:rPr>
          <w:bCs/>
          <w:b/>
        </w:rPr>
        <w:t xml:space="preserve">Laboratory Technician</w:t>
      </w:r>
      <w:r>
        <w:t xml:space="preserve"> </w:t>
      </w:r>
      <w:r>
        <w:t xml:space="preserve">maintains a safe working environment.</w:t>
      </w:r>
    </w:p>
    <w:p>
      <w:pPr>
        <w:numPr>
          <w:ilvl w:val="0"/>
          <w:numId w:val="1001"/>
        </w:numPr>
        <w:pStyle w:val="Compact"/>
      </w:pPr>
      <w:r>
        <w:rPr>
          <w:bCs/>
          <w:b/>
        </w:rPr>
        <w:t xml:space="preserve">PPE Usage:</w:t>
      </w:r>
      <w:r>
        <w:t xml:space="preserve"> </w:t>
      </w:r>
      <w:r>
        <w:t xml:space="preserve">The subject consistently wore appropriate Personal Protective Equipment (PPE), including lab coats, gloves, and eye protection, especially when handling biohazardous materials.</w:t>
      </w:r>
    </w:p>
    <w:p>
      <w:pPr>
        <w:numPr>
          <w:ilvl w:val="0"/>
          <w:numId w:val="1001"/>
        </w:numPr>
        <w:pStyle w:val="Compact"/>
      </w:pPr>
      <w:r>
        <w:rPr>
          <w:bCs/>
          <w:b/>
        </w:rPr>
        <w:t xml:space="preserve">Waste Disposal:</w:t>
      </w:r>
      <w:r>
        <w:t xml:space="preserve"> </w:t>
      </w:r>
      <w:r>
        <w:t xml:space="preserve">Biohazardous waste was segregated and disposed of according to the Ministry of Health guidelines specific to Kuwait City facilities.</w:t>
      </w:r>
    </w:p>
    <w:p>
      <w:pPr>
        <w:numPr>
          <w:ilvl w:val="0"/>
          <w:numId w:val="1001"/>
        </w:numPr>
        <w:pStyle w:val="Compact"/>
      </w:pPr>
      <w:r>
        <w:rPr>
          <w:bCs/>
          <w:b/>
        </w:rPr>
        <w:t xml:space="preserve">Emergency Protocols:</w:t>
      </w:r>
      <w:r>
        <w:t xml:space="preserve"> </w:t>
      </w:r>
      <w:r>
        <w:t xml:space="preserve">The technician demonstrated knowledge of spill management procedures and emergency evacuation routes.</w:t>
      </w:r>
    </w:p>
    <w:bookmarkEnd w:id="24"/>
    <w:bookmarkStart w:id="25" w:name="professionalism-and-communication"/>
    <w:p>
      <w:pPr>
        <w:pStyle w:val="Heading2"/>
      </w:pPr>
      <w:r>
        <w:t xml:space="preserve">6. Professionalism and Communication</w:t>
      </w:r>
    </w:p>
    <w:p>
      <w:pPr>
        <w:pStyle w:val="FirstParagraph"/>
      </w:pPr>
      <w:r>
        <w:t xml:space="preserve">Effective communication is vital for a</w:t>
      </w:r>
      <w:r>
        <w:t xml:space="preserve"> </w:t>
      </w:r>
      <w:r>
        <w:rPr>
          <w:bCs/>
          <w:b/>
        </w:rPr>
        <w:t xml:space="preserve">Laboratory Technician</w:t>
      </w:r>
      <w:r>
        <w:t xml:space="preserve"> </w:t>
      </w:r>
      <w:r>
        <w:t xml:space="preserve">to collaborate with pathologists, nurses, and physicians. In the multicultural environment of</w:t>
      </w:r>
      <w:r>
        <w:t xml:space="preserve"> </w:t>
      </w:r>
      <w:r>
        <w:rPr>
          <w:bCs/>
          <w:b/>
        </w:rPr>
        <w:t xml:space="preserve">Kuwait City</w:t>
      </w:r>
      <w:r>
        <w:t xml:space="preserve">, clear communication is essential.</w:t>
      </w:r>
    </w:p>
    <w:p>
      <w:pPr>
        <w:pStyle w:val="BodyText"/>
      </w:pPr>
      <w:r>
        <w:t xml:space="preserve">The subject communicates critical values to medical staff promptly and accurately. Documentation in the Laboratory Information System (LIS) is thorough, legible, and timely. The technician displays a professional demeanor, respects patient confidentiality as mandated by Kuwaiti law, and collaborates effectively with colleagues from diverse backgrounds.</w:t>
      </w:r>
    </w:p>
    <w:bookmarkEnd w:id="25"/>
    <w:bookmarkStart w:id="26" w:name="areas-for-improvement"/>
    <w:p>
      <w:pPr>
        <w:pStyle w:val="Heading2"/>
      </w:pPr>
      <w:r>
        <w:t xml:space="preserve">7. Areas for Improvement</w:t>
      </w:r>
    </w:p>
    <w:p>
      <w:pPr>
        <w:pStyle w:val="FirstParagraph"/>
      </w:pPr>
      <w:r>
        <w:t xml:space="preserve">While the performance of this</w:t>
      </w:r>
      <w:r>
        <w:t xml:space="preserve"> </w:t>
      </w:r>
      <w:r>
        <w:rPr>
          <w:bCs/>
          <w:b/>
        </w:rPr>
        <w:t xml:space="preserve">Laboratory Technician</w:t>
      </w:r>
      <w:r>
        <w:t xml:space="preserve"> </w:t>
      </w:r>
      <w:r>
        <w:t xml:space="preserve">is commendable, this</w:t>
      </w:r>
      <w:r>
        <w:t xml:space="preserve"> </w:t>
      </w:r>
      <w:r>
        <w:rPr>
          <w:bCs/>
          <w:b/>
        </w:rPr>
        <w:t xml:space="preserve">Peer Review Report</w:t>
      </w:r>
      <w:r>
        <w:t xml:space="preserve"> </w:t>
      </w:r>
      <w:r>
        <w:t xml:space="preserve">identifies minor areas for development to ensure continuous improvement:</w:t>
      </w:r>
    </w:p>
    <w:p>
      <w:pPr>
        <w:numPr>
          <w:ilvl w:val="0"/>
          <w:numId w:val="1002"/>
        </w:numPr>
        <w:pStyle w:val="Compact"/>
      </w:pPr>
      <w:r>
        <w:rPr>
          <w:bCs/>
          <w:b/>
        </w:rPr>
        <w:t xml:space="preserve">Advanced Microbiology:</w:t>
      </w:r>
      <w:r>
        <w:t xml:space="preserve"> </w:t>
      </w:r>
      <w:r>
        <w:t xml:space="preserve">It is recommended that the technician undergo additional training in molecular diagnostics (PCR techniques), which are increasingly utilized in Kuwait City for infectious disease monitoring.</w:t>
      </w:r>
    </w:p>
    <w:p>
      <w:pPr>
        <w:numPr>
          <w:ilvl w:val="0"/>
          <w:numId w:val="1002"/>
        </w:numPr>
        <w:pStyle w:val="Compact"/>
      </w:pPr>
      <w:r>
        <w:rPr>
          <w:bCs/>
          <w:b/>
        </w:rPr>
        <w:t xml:space="preserve">Leadership Skills:</w:t>
      </w:r>
      <w:r>
        <w:t xml:space="preserve"> </w:t>
      </w:r>
      <w:r>
        <w:t xml:space="preserve">As the technician gains experience, developing mentorship skills to guide junior staff would be beneficial for the department.</w:t>
      </w:r>
    </w:p>
    <w:bookmarkEnd w:id="26"/>
    <w:bookmarkStart w:id="27" w:name="conclusion-and-recommendation"/>
    <w:p>
      <w:pPr>
        <w:pStyle w:val="Heading2"/>
      </w:pPr>
      <w:r>
        <w:t xml:space="preserve">8.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Laboratory Technician</w:t>
      </w:r>
      <w:r>
        <w:t xml:space="preserve"> </w:t>
      </w:r>
      <w:r>
        <w:t xml:space="preserve">has demonstrated exceptional competence, reliability, and dedication to the standards of healthcare in</w:t>
      </w:r>
      <w:r>
        <w:t xml:space="preserve"> </w:t>
      </w:r>
      <w:r>
        <w:rPr>
          <w:bCs/>
          <w:b/>
        </w:rPr>
        <w:t xml:space="preserve">Kuwait, Kuwait City</w:t>
      </w:r>
      <w:r>
        <w:t xml:space="preserve">. The subject meets all requirements for their current role and is recommended for continued employment with a positive performance rating.</w:t>
      </w:r>
    </w:p>
    <w:p>
      <w:pPr>
        <w:pStyle w:val="BodyText"/>
      </w:pPr>
      <w:r>
        <w:t xml:space="preserve">The laboratory management is advised to support the recommended training in molecular diagnostics to further enhance the technician's skill set and the laboratory's overall capabilities.</w:t>
      </w:r>
    </w:p>
    <w:p>
      <w:pPr>
        <w:pStyle w:val="BodyText"/>
      </w:pPr>
      <w:r>
        <w:rPr>
          <w:bCs/>
          <w:b/>
        </w:rPr>
        <w:t xml:space="preserve">Reviewer Signature:</w:t>
      </w:r>
      <w:r>
        <w:br/>
      </w:r>
      <w:r>
        <w:br/>
      </w:r>
      <w:r>
        <w:t xml:space="preserve">Dr. Ahmed Al-Fahad</w:t>
      </w:r>
      <w:r>
        <w:br/>
      </w:r>
      <w:r>
        <w:t xml:space="preserve">Senior Pathologist</w:t>
      </w:r>
    </w:p>
    <w:p>
      <w:pPr>
        <w:pStyle w:val="BodyText"/>
      </w:pPr>
      <w:r>
        <w:rPr>
          <w:bCs/>
          <w:b/>
        </w:rPr>
        <w:t xml:space="preserve">Technician Acknowledgement:</w:t>
      </w:r>
      <w:r>
        <w:br/>
      </w:r>
      <w:r>
        <w:br/>
      </w:r>
      <w:r>
        <w:t xml:space="preserve">[Signature]</w:t>
      </w:r>
      <w:r>
        <w:br/>
      </w:r>
      <w:r>
        <w:t xml:space="preserve">Date: 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Kuwait City</dc:title>
  <dc:creator/>
  <dc:language>en</dc:language>
  <cp:keywords/>
  <dcterms:created xsi:type="dcterms:W3CDTF">2026-10-10T05:10:27Z</dcterms:created>
  <dcterms:modified xsi:type="dcterms:W3CDTF">2026-10-10T05:10:27Z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