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Laboratory Technician Performance Evaluation</w:t>
      </w:r>
    </w:p>
    <w:p>
      <w:pPr>
        <w:pStyle w:val="BodyText"/>
      </w:pPr>
      <w:r>
        <w:rPr>
          <w:bCs/>
          <w:b/>
        </w:rPr>
        <w:t xml:space="preserve">Location:</w:t>
      </w:r>
      <w:r>
        <w:t xml:space="preserve"> </w:t>
      </w:r>
      <w:r>
        <w:t xml:space="preserve">South Africa, Cape Town</w:t>
      </w:r>
    </w:p>
    <w:p>
      <w:pPr>
        <w:pStyle w:val="BodyText"/>
      </w:pPr>
      <w:r>
        <w:rPr>
          <w:bCs/>
          <w:b/>
        </w:rPr>
        <w:t xml:space="preserve">Date of Review:</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compiled to assess the professional competency, technical proficiency, and operational adherence of a Laboratory Technician employed within a healthcare or research facility in Cape Town, South Africa. The review is conducted in accordance with the standards set by the South African Council for Natural Scientific Professions (SACNASP) and aligns with the National Health Laboratory Service (NHLS) guidelines prevalent in the Western Cape region.</w:t>
      </w:r>
    </w:p>
    <w:p>
      <w:pPr>
        <w:pStyle w:val="BodyText"/>
      </w:pPr>
      <w:r>
        <w:t xml:space="preserve">The purpose of this document is to provide a comprehensive, objective, and constructive evaluation of the technician’s performance over the past six months. It aims to identify strengths, areas for improvement, and necessary developmental actions to ensure the highest quality of laboratory services in Cape Town’s dynamic healthcare environment.</w:t>
      </w:r>
    </w:p>
    <w:bookmarkEnd w:id="21"/>
    <w:bookmarkStart w:id="22" w:name="X872c6e1cad5dec897ee6d4083b0d1e9611476e4"/>
    <w:p>
      <w:pPr>
        <w:pStyle w:val="Heading2"/>
      </w:pPr>
      <w:r>
        <w:t xml:space="preserve">2. Technical Competency and Laboratory Skills</w:t>
      </w:r>
    </w:p>
    <w:p>
      <w:pPr>
        <w:pStyle w:val="FirstParagraph"/>
      </w:pPr>
      <w:r>
        <w:t xml:space="preserve">The Laboratory Technician demonstrated a strong command of routine laboratory procedures, including sample collection, processing, and analysis. Their proficiency in utilizing advanced diagnostic equipment, such as automated analyzers and microscopy tools, was evident throughout the review period. The technician consistently adhered to standard operating procedures (SOPs) specific to the laboratory’s protocols in Cape Town.</w:t>
      </w:r>
    </w:p>
    <w:p>
      <w:pPr>
        <w:pStyle w:val="BodyText"/>
      </w:pPr>
      <w:r>
        <w:t xml:space="preserve">Notably, the technician exhibited exceptional accuracy in performing hematology, biochemistry, and microbiology tests. Their ability to troubleshoot minor equipment malfunctions and maintain calibration logs reflects a high level of technical competence. Furthermore, the technician’s familiarity with South African regulatory requirements for laboratory testing, including those related to infectious disease monitoring, was commendable.</w:t>
      </w:r>
    </w:p>
    <w:bookmarkEnd w:id="22"/>
    <w:bookmarkStart w:id="23" w:name="quality-assurance-and-compliance"/>
    <w:p>
      <w:pPr>
        <w:pStyle w:val="Heading2"/>
      </w:pPr>
      <w:r>
        <w:t xml:space="preserve">3. Quality Assurance and Compliance</w:t>
      </w:r>
    </w:p>
    <w:p>
      <w:pPr>
        <w:pStyle w:val="FirstParagraph"/>
      </w:pPr>
      <w:r>
        <w:t xml:space="preserve">Quality assurance is a cornerstone of laboratory practice, particularly in a region like Cape Town, where laboratories serve diverse populations and handle complex cases. The Laboratory Technician under review consistently participated in internal quality control (IQC) and external quality assurance (EQA) programs. Their attention to detail in documenting results and maintaining chain-of-custody records was exemplary.</w:t>
      </w:r>
    </w:p>
    <w:p>
      <w:pPr>
        <w:pStyle w:val="BodyText"/>
      </w:pPr>
      <w:r>
        <w:t xml:space="preserve">The technician demonstrated a thorough understanding of biosafety protocols, ensuring compliance with South African National Standards (SANS) for laboratory safety. Their proactive approach to identifying potential risks and implementing corrective measures contributed to a safe and efficient working environment. Additionally, the technician’s adherence to ethical guidelines, including patient confidentiality and data integrity, was unwavering.</w:t>
      </w:r>
    </w:p>
    <w:bookmarkEnd w:id="23"/>
    <w:bookmarkStart w:id="24" w:name="communication-and-teamwork"/>
    <w:p>
      <w:pPr>
        <w:pStyle w:val="Heading2"/>
      </w:pPr>
      <w:r>
        <w:t xml:space="preserve">4. Communication and Teamwork</w:t>
      </w:r>
    </w:p>
    <w:p>
      <w:pPr>
        <w:pStyle w:val="FirstParagraph"/>
      </w:pPr>
      <w:r>
        <w:t xml:space="preserve">Effective communication is vital in a laboratory setting, where collaboration with healthcare professionals, researchers, and administrative staff is essential. The Laboratory Technician exhibited strong interpersonal skills, fostering positive relationships with colleagues and stakeholders in Cape Town. Their ability to convey complex technical information in a clear and concise manner was particularly noteworthy during multidisciplinary team meetings.</w:t>
      </w:r>
    </w:p>
    <w:p>
      <w:pPr>
        <w:pStyle w:val="BodyText"/>
      </w:pPr>
      <w:r>
        <w:t xml:space="preserve">The technician actively contributed to team discussions, offering constructive feedback and sharing insights to improve laboratory processes. Their willingness to mentor junior staff and assist peers during peak workload periods demonstrated a commitment to teamwork and professional growth. Furthermore, the technician’s responsiveness to queries from clinicians and patients enhanced the overall efficiency of the laboratory’s operations.</w:t>
      </w:r>
    </w:p>
    <w:bookmarkEnd w:id="24"/>
    <w:bookmarkStart w:id="25" w:name="X2c4c7aff83bb991f4b73967d1c0036085ae2881"/>
    <w:p>
      <w:pPr>
        <w:pStyle w:val="Heading2"/>
      </w:pPr>
      <w:r>
        <w:t xml:space="preserve">5. Professional Development and Continuous Learning</w:t>
      </w:r>
    </w:p>
    <w:p>
      <w:pPr>
        <w:pStyle w:val="FirstParagraph"/>
      </w:pPr>
      <w:r>
        <w:t xml:space="preserve">The Laboratory Technician showed a proactive approach to professional development, engaging in continuous learning opportunities to stay updated with advancements in laboratory science. They attended relevant workshops and training sessions organized by local institutions in Cape Town, such as the University of Cape Town and the NHLS. Their participation in these programs not only enhanced their technical skills but also broadened their understanding of emerging trends in laboratory medicine.</w:t>
      </w:r>
    </w:p>
    <w:p>
      <w:pPr>
        <w:pStyle w:val="BodyText"/>
      </w:pPr>
      <w:r>
        <w:t xml:space="preserve">The technician expressed interest in pursuing further certifications, such as specialization in molecular diagnostics or quality management. This commitment to lifelong learning aligns with the expectations of a modern Laboratory Technician in South Africa and positions them as a valuable asset to the organization.</w:t>
      </w:r>
    </w:p>
    <w:bookmarkEnd w:id="25"/>
    <w:bookmarkStart w:id="26" w:name="areas-for-improvement"/>
    <w:p>
      <w:pPr>
        <w:pStyle w:val="Heading2"/>
      </w:pPr>
      <w:r>
        <w:t xml:space="preserve">6. Areas for Improvement</w:t>
      </w:r>
    </w:p>
    <w:p>
      <w:pPr>
        <w:pStyle w:val="FirstParagraph"/>
      </w:pPr>
      <w:r>
        <w:t xml:space="preserve">While the Laboratory Technician’s performance was largely commendable, there are areas where improvement is recommended. First, the technician should focus on enhancing their time management skills during high-volume periods to ensure timely turnaround of results. Second, additional training in advanced data analysis software could further optimize their ability to interpret complex datasets. Finally, the technician is encouraged to take on more leadership roles within the laboratory to develop their managerial capabilities.</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highlights the Laboratory Technician’s strong technical skills, commitment to quality assurance, and collaborative approach to work. Their contributions have significantly supported the laboratory’s operations in Cape Town, South Africa, and they have consistently demonstrated professionalism and dedication.</w:t>
      </w:r>
    </w:p>
    <w:p>
      <w:pPr>
        <w:pStyle w:val="BodyText"/>
      </w:pPr>
      <w:r>
        <w:t xml:space="preserve">It is recommended that the technician continues to engage in professional development activities and takes on additional responsibilities to further enhance their career trajectory. Regular follow-up reviews should be conducted to monitor progress and provide ongoing support. Overall, the Laboratory Technician is a valuable member of the team and is well-positioned to contribute to the advancement of laboratory services in South Africa.</w:t>
      </w:r>
    </w:p>
    <w:bookmarkEnd w:id="27"/>
    <w:p>
      <w:pPr>
        <w:pStyle w:val="BodyText"/>
      </w:pPr>
      <w:r>
        <w:rPr>
          <w:bCs/>
          <w:b/>
        </w:rPr>
        <w:t xml:space="preserve">Reviewed by:</w:t>
      </w:r>
      <w:r>
        <w:t xml:space="preserve"> </w:t>
      </w:r>
      <w:r>
        <w:t xml:space="preserve">[Reviewer’s Name]</w:t>
      </w:r>
    </w:p>
    <w:p>
      <w:pPr>
        <w:pStyle w:val="BodyText"/>
      </w:pPr>
      <w:r>
        <w:rPr>
          <w:bCs/>
          <w:b/>
        </w:rPr>
        <w:t xml:space="preserve">Position:</w:t>
      </w:r>
      <w:r>
        <w:t xml:space="preserve"> </w:t>
      </w:r>
      <w:r>
        <w:t xml:space="preserve">Senior Laboratory Scientist</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dc:title>
  <dc:creator/>
  <dc:language>en</dc:language>
  <cp:keywords/>
  <dcterms:created xsi:type="dcterms:W3CDTF">2026-10-10T08:52:50Z</dcterms:created>
  <dcterms:modified xsi:type="dcterms:W3CDTF">2026-10-10T08:52:50Z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