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r>
        <w:br/>
      </w:r>
      <w:r>
        <w:rPr>
          <w:bCs/>
          <w:b/>
        </w:rPr>
        <w:t xml:space="preserve">Location:</w:t>
      </w:r>
      <w:r>
        <w:t xml:space="preserve"> </w:t>
      </w:r>
      <w:r>
        <w:t xml:space="preserve">Johannesburg, South Africa</w:t>
      </w:r>
      <w:r>
        <w:br/>
      </w: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Department:</w:t>
      </w:r>
      <w:r>
        <w:t xml:space="preserve"> </w:t>
      </w:r>
      <w:r>
        <w:t xml:space="preserve">Clinical Pathology &amp; Diagnostics</w:t>
      </w:r>
      <w:r>
        <w:br/>
      </w:r>
      <w:r>
        <w:rPr>
          <w:bCs/>
          <w:b/>
        </w:rPr>
        <w:t xml:space="preserve">Confidentiality:</w:t>
      </w:r>
      <w:r>
        <w:t xml:space="preserve"> </w:t>
      </w:r>
      <w:r>
        <w:t xml:space="preserve">Internal Use Only</w:t>
      </w:r>
    </w:p>
    <w:bookmarkStart w:id="20" w:name="introduction-and-scope"/>
    <w:p>
      <w:pPr>
        <w:pStyle w:val="Heading2"/>
      </w:pPr>
      <w:r>
        <w:t xml:space="preserve">1. Introduction and Scope</w:t>
      </w:r>
    </w:p>
    <w:p>
      <w:pPr>
        <w:pStyle w:val="FirstParagraph"/>
      </w:pPr>
      <w:r>
        <w:t xml:space="preserve">This Peer Review Report serves as a formal assessment of the professional capabilities, technical proficiency, and operational conduct of a Laboratory Technician employed within a diagnostic facility in Johannesburg, South Africa. The purpose of this review is to evaluate the technician's adherence to the stringent standards required by the South African National Health Laboratory Service (NHLS) and the Health Professions Council of South Africa (HPCSA).</w:t>
      </w:r>
    </w:p>
    <w:p>
      <w:pPr>
        <w:pStyle w:val="BodyText"/>
      </w:pPr>
      <w:r>
        <w:t xml:space="preserve">Operating in a high-volume urban environment like Johannesburg presents unique challenges, including diverse patient demographics, high caseloads, and the need for rapid turnaround times for critical results. This report analyzes the subject's performance against these specific contextual demands, focusing on technical accuracy, safety compliance, and collaborative efficiency.</w:t>
      </w:r>
    </w:p>
    <w:bookmarkEnd w:id="20"/>
    <w:bookmarkStart w:id="21" w:name="Xa9e71aea00e8e1c8be0b0f82aff4dc5c86d3c80"/>
    <w:p>
      <w:pPr>
        <w:pStyle w:val="Heading2"/>
      </w:pPr>
      <w:r>
        <w:t xml:space="preserve">2. Technical Competence and Analytical Accuracy</w:t>
      </w:r>
    </w:p>
    <w:p>
      <w:pPr>
        <w:pStyle w:val="FirstParagraph"/>
      </w:pPr>
      <w:r>
        <w:t xml:space="preserve">The core function of a Laboratory Technician in this jurisdiction is the precise execution of diagnostic tests. During the review period, the subject demonstrated a high level of proficiency in hematology, biochemistry, and microbiology procedures.</w:t>
      </w:r>
    </w:p>
    <w:p>
      <w:pPr>
        <w:pStyle w:val="BodyText"/>
      </w:pPr>
      <w:r>
        <w:rPr>
          <w:bCs/>
          <w:b/>
        </w:rPr>
        <w:t xml:space="preserve">Sample Handling and Processing:</w:t>
      </w:r>
      <w:r>
        <w:t xml:space="preserve"> </w:t>
      </w:r>
      <w:r>
        <w:t xml:space="preserve">The technician consistently adhered to standard operating procedures (SOPs) regarding sample collection, labeling, and storage. In the context of Johannesburg's busy clinics, where sample volume is immense, the subject maintained a low error rate in sample identification, ensuring patient safety and result validity.</w:t>
      </w:r>
    </w:p>
    <w:p>
      <w:pPr>
        <w:pStyle w:val="BodyText"/>
      </w:pPr>
      <w:r>
        <w:rPr>
          <w:bCs/>
          <w:b/>
        </w:rPr>
        <w:t xml:space="preserve">Instrumentation:</w:t>
      </w:r>
      <w:r>
        <w:t xml:space="preserve"> </w:t>
      </w:r>
      <w:r>
        <w:t xml:space="preserve">The review confirms the technician's ability to operate complex automated analyzers and perform routine maintenance. Notably, the subject showed initiative in troubleshooting minor equipment faults, minimizing downtime—a critical factor in maintaining service levels in South Africa's public and private healthcare sectors.</w:t>
      </w:r>
    </w:p>
    <w:p>
      <w:pPr>
        <w:pStyle w:val="BodyText"/>
      </w:pPr>
      <w:r>
        <w:rPr>
          <w:bCs/>
          <w:b/>
        </w:rPr>
        <w:t xml:space="preserve">Quality Control:</w:t>
      </w:r>
      <w:r>
        <w:t xml:space="preserve"> </w:t>
      </w:r>
      <w:r>
        <w:t xml:space="preserve">Adherence to quality assurance protocols was exemplary. The technician accurately recorded quality control data and promptly flagged out-of-range results for senior review, aligning with ISO 15189 standards often required by accredited laboratories in Gauteng.</w:t>
      </w:r>
    </w:p>
    <w:bookmarkEnd w:id="21"/>
    <w:bookmarkStart w:id="22" w:name="health-safety-and-regulatory-compliance"/>
    <w:p>
      <w:pPr>
        <w:pStyle w:val="Heading2"/>
      </w:pPr>
      <w:r>
        <w:t xml:space="preserve">3. Health, Safety, and Regulatory Compliance</w:t>
      </w:r>
    </w:p>
    <w:p>
      <w:pPr>
        <w:pStyle w:val="FirstParagraph"/>
      </w:pPr>
      <w:r>
        <w:t xml:space="preserve">Safety is paramount in laboratory environments, particularly in South Africa where the prevalence of infectious diseases such as HIV, Tuberculosis, and Hepatitis requires rigorous biohazard management.</w:t>
      </w:r>
    </w:p>
    <w:p>
      <w:pPr>
        <w:pStyle w:val="BodyText"/>
      </w:pPr>
      <w:r>
        <w:t xml:space="preserve">The subject demonstrated strict compliance with the Occupational Health and Safety Act (OHSA) of South Africa. Personal Protective Equipment (PPE) was worn correctly at all times. Furthermore, the technician exhibited proper waste disposal practices, ensuring that biohazardous materials were segregated and disposed of according to local Johannesburg municipal and national health regulations.</w:t>
      </w:r>
    </w:p>
    <w:p>
      <w:pPr>
        <w:pStyle w:val="BodyText"/>
      </w:pPr>
      <w:r>
        <w:t xml:space="preserve">During simulated spill scenarios, the technician responded calmly and effectively, utilizing the correct neutralizing agents and reporting protocols. This diligence contributes significantly to a safe working environment for all staff members.</w:t>
      </w:r>
    </w:p>
    <w:bookmarkEnd w:id="22"/>
    <w:bookmarkStart w:id="23" w:name="professionalism-and-interpersonal-skills"/>
    <w:p>
      <w:pPr>
        <w:pStyle w:val="Heading2"/>
      </w:pPr>
      <w:r>
        <w:t xml:space="preserve">4. Professionalism and Interpersonal Skills</w:t>
      </w:r>
    </w:p>
    <w:p>
      <w:pPr>
        <w:pStyle w:val="FirstParagraph"/>
      </w:pPr>
      <w:r>
        <w:t xml:space="preserve">A Laboratory Technician does not work in isolation. Effective communication with pathologists, nurses, and administrative staff is essential.</w:t>
      </w:r>
    </w:p>
    <w:p>
      <w:pPr>
        <w:pStyle w:val="BodyText"/>
      </w:pPr>
      <w:r>
        <w:rPr>
          <w:bCs/>
          <w:b/>
        </w:rPr>
        <w:t xml:space="preserve">Teamwork:</w:t>
      </w:r>
      <w:r>
        <w:t xml:space="preserve"> </w:t>
      </w:r>
      <w:r>
        <w:t xml:space="preserve">The subject is regarded as a reliable team player. In the fast-paced environment of a Johannesburg laboratory, the technician frequently assisted colleagues during peak hours without compromising their own duties.</w:t>
      </w:r>
    </w:p>
    <w:p>
      <w:pPr>
        <w:pStyle w:val="BodyText"/>
      </w:pPr>
      <w:r>
        <w:rPr>
          <w:bCs/>
          <w:b/>
        </w:rPr>
        <w:t xml:space="preserve">Communication:</w:t>
      </w:r>
      <w:r>
        <w:t xml:space="preserve"> </w:t>
      </w:r>
      <w:r>
        <w:t xml:space="preserve">When communicating critical values to medical staff, the technician was clear, concise, and professional. The ability to navigate the multicultural and multilingual environment of South Africa was evident, as the subject interacted respectfully with staff and patients from diverse backgrounds.</w:t>
      </w:r>
    </w:p>
    <w:bookmarkEnd w:id="23"/>
    <w:bookmarkStart w:id="24" w:name="areas-for-improvement"/>
    <w:p>
      <w:pPr>
        <w:pStyle w:val="Heading2"/>
      </w:pPr>
      <w:r>
        <w:t xml:space="preserve">5. Areas for Improvement</w:t>
      </w:r>
    </w:p>
    <w:p>
      <w:pPr>
        <w:pStyle w:val="FirstParagraph"/>
      </w:pPr>
      <w:r>
        <w:t xml:space="preserve">While the overall performance is strong, the following areas have been identified for development:</w:t>
      </w:r>
    </w:p>
    <w:p>
      <w:pPr>
        <w:numPr>
          <w:ilvl w:val="0"/>
          <w:numId w:val="1001"/>
        </w:numPr>
        <w:pStyle w:val="Compact"/>
      </w:pPr>
      <w:r>
        <w:rPr>
          <w:bCs/>
          <w:b/>
        </w:rPr>
        <w:t xml:space="preserve">Advanced Microbiology:</w:t>
      </w:r>
      <w:r>
        <w:t xml:space="preserve"> </w:t>
      </w:r>
      <w:r>
        <w:t xml:space="preserve">While competent in routine cultures, further training in molecular diagnostics (PCR) would be beneficial, given the increasing reliance on these technologies in South African disease surveillance.</w:t>
      </w:r>
    </w:p>
    <w:p>
      <w:pPr>
        <w:numPr>
          <w:ilvl w:val="0"/>
          <w:numId w:val="1001"/>
        </w:numPr>
        <w:pStyle w:val="Compact"/>
      </w:pPr>
      <w:r>
        <w:rPr>
          <w:bCs/>
          <w:b/>
        </w:rPr>
        <w:t xml:space="preserve">Data Entry Speed:</w:t>
      </w:r>
      <w:r>
        <w:t xml:space="preserve"> </w:t>
      </w:r>
      <w:r>
        <w:t xml:space="preserve">To further reduce turnaround times, the technician should focus on improving data entry efficiency within the Laboratory Information Management System (LIMS).</w:t>
      </w:r>
    </w:p>
    <w:bookmarkEnd w:id="24"/>
    <w:bookmarkStart w:id="25" w:name="conclusion-and-recommendation"/>
    <w:p>
      <w:pPr>
        <w:pStyle w:val="Heading2"/>
      </w:pPr>
      <w:r>
        <w:t xml:space="preserve">6. Conclusion and Recommendation</w:t>
      </w:r>
    </w:p>
    <w:p>
      <w:pPr>
        <w:pStyle w:val="FirstParagraph"/>
      </w:pPr>
      <w:r>
        <w:t xml:space="preserve">Based on the comprehensive evaluation of technical skills, safety adherence, and professional conduct, this Peer Review Report concludes that the Laboratory Technician is performing at a level commensurate with their role. The subject is a valuable asset to the laboratory in Johannesburg, contributing to the high standards of diagnostic care required in South Africa.</w:t>
      </w:r>
    </w:p>
    <w:p>
      <w:pPr>
        <w:pStyle w:val="BodyText"/>
      </w:pPr>
      <w:r>
        <w:rPr>
          <w:bCs/>
          <w:b/>
        </w:rPr>
        <w:t xml:space="preserve">Recommendation:</w:t>
      </w:r>
      <w:r>
        <w:t xml:space="preserve"> </w:t>
      </w:r>
      <w:r>
        <w:t xml:space="preserve">The technician is recommended for continued employment and is eligible for consideration for advanced training modules in molecular pathology.</w:t>
      </w:r>
    </w:p>
    <w:bookmarkEnd w:id="25"/>
    <w:p>
      <w:pPr>
        <w:pStyle w:val="BodyText"/>
      </w:pPr>
      <w:r>
        <w:rPr>
          <w:bCs/>
          <w:b/>
        </w:rPr>
        <w:t xml:space="preserve">Reviewed By:</w:t>
      </w:r>
      <w:r>
        <w:br/>
      </w:r>
      <w:r>
        <w:t xml:space="preserve">[Name of Senior Technologist/Manager]</w:t>
      </w:r>
      <w:r>
        <w:br/>
      </w:r>
      <w:r>
        <w:t xml:space="preserve">[Title]</w:t>
      </w:r>
      <w:r>
        <w:br/>
      </w:r>
      <w:r>
        <w:t xml:space="preserve">[Date]</w:t>
      </w:r>
    </w:p>
    <w:p>
      <w:pPr>
        <w:pStyle w:val="BodyText"/>
      </w:pPr>
      <w:r>
        <w:rPr>
          <w:bCs/>
          <w:b/>
        </w:rPr>
        <w:t xml:space="preserve">Subject Acknowledgment:</w:t>
      </w:r>
      <w:r>
        <w:br/>
      </w:r>
      <w:r>
        <w:t xml:space="preserve">[Name of Laboratory Technician]</w:t>
      </w:r>
      <w:r>
        <w:br/>
      </w:r>
      <w:r>
        <w:t xml:space="preserve">[Title]</w:t>
      </w:r>
      <w:r>
        <w:br/>
      </w:r>
      <w:r>
        <w:t xml:space="preserve">[Date]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2026-10-10T07:23:48Z</dcterms:created>
  <dcterms:modified xsi:type="dcterms:W3CDTF">2026-10-10T07:23:48Z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