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r>
        <w:t xml:space="preserve"> </w:t>
      </w:r>
      <w:r>
        <w:t xml:space="preserve">-</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Laboratory Technician Performance Evaluation</w:t>
      </w:r>
    </w:p>
    <w:p>
      <w:pPr>
        <w:pStyle w:val="BodyText"/>
      </w:pPr>
      <w:r>
        <w:rPr>
          <w:bCs/>
          <w:b/>
        </w:rPr>
        <w:t xml:space="preserve">Location:</w:t>
      </w:r>
      <w:r>
        <w:t xml:space="preserve"> </w:t>
      </w:r>
      <w:r>
        <w:t xml:space="preserve">Sudan Khartoum Medical Center</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serves as a formal assessment of the professional conduct, technical proficiency, and operational efficiency of a Laboratory Technician employed within the clinical diagnostic facilities of Sudan Khartoum. The purpose of this review is to ensure that the standards of patient care, diagnostic accuracy, and laboratory safety align with the national health regulations of Sudan and international best practices.</w:t>
      </w:r>
    </w:p>
    <w:p>
      <w:pPr>
        <w:pStyle w:val="BodyText"/>
      </w:pPr>
      <w:r>
        <w:t xml:space="preserve">The review was conducted by a panel of senior laboratory professionals and clinical supervisors. It focuses on the technician's ability to manage diagnostic workflows under the specific environmental and resource conditions prevalent in Khartoum. The assessment covers a period of six months, evaluating the technician's role in hematology, clinical chemistry, and microbiology departments.</w:t>
      </w:r>
    </w:p>
    <w:bookmarkEnd w:id="21"/>
    <w:bookmarkStart w:id="22" w:name="X32e8b7d4f2b5a8d13f7ccdc38a724a4ece13a08"/>
    <w:p>
      <w:pPr>
        <w:pStyle w:val="Heading2"/>
      </w:pPr>
      <w:r>
        <w:t xml:space="preserve">2. Technical Competence and Diagnostic Accuracy</w:t>
      </w:r>
    </w:p>
    <w:p>
      <w:pPr>
        <w:pStyle w:val="FirstParagraph"/>
      </w:pPr>
      <w:r>
        <w:t xml:space="preserve">The primary responsibility of a Laboratory Technician is the accurate analysis of patient samples. In the context of Sudan Khartoum, where the prevalence of infectious diseases such as malaria, typhoid, and hepatitis is significant, the precision of diagnostic testing is critical.</w:t>
      </w:r>
    </w:p>
    <w:p>
      <w:pPr>
        <w:pStyle w:val="BodyText"/>
      </w:pPr>
      <w:r>
        <w:t xml:space="preserve">The subject demonstrated a high level of technical competence in preparing blood smears and conducting rapid diagnostic tests (RDTs). The review of quality control logs indicates that the technician consistently maintained calibration of analytical instruments, despite occasional fluctuations in power supply, a common challenge in the region. The technician's ability to troubleshoot equipment failures and implement manual backup methods ensured that patient results were not delayed during technical outages.</w:t>
      </w:r>
    </w:p>
    <w:p>
      <w:pPr>
        <w:pStyle w:val="BodyText"/>
      </w:pPr>
      <w:r>
        <w:t xml:space="preserve">Furthermore, the technician exhibited strong proficiency in microbiological culture techniques. The identification of pathogens was accurate, contributing significantly to the appropriate prescription of antibiotics by clinicians. This is particularly vital in Khartoum, where antimicrobial resistance is a growing public health concern. The technician's adherence to standard operating procedures (SOPs) minimized the risk of false positives and negatives, thereby enhancing patient safety.</w:t>
      </w:r>
    </w:p>
    <w:bookmarkEnd w:id="22"/>
    <w:bookmarkStart w:id="23" w:name="X2cabe698bf5cd0b43f64b5ea51dbde73b55443e"/>
    <w:p>
      <w:pPr>
        <w:pStyle w:val="Heading2"/>
      </w:pPr>
      <w:r>
        <w:t xml:space="preserve">3. Adherence to Safety Protocols and Biosecurity</w:t>
      </w:r>
    </w:p>
    <w:p>
      <w:pPr>
        <w:pStyle w:val="FirstParagraph"/>
      </w:pPr>
      <w:r>
        <w:t xml:space="preserve">Laboratory safety is paramount, especially when handling biohazardous materials. This Peer Review Report highlights the technician's strict adherence to biosafety level (BSL) protocols. In Sudan Khartoum, where resources for personal protective equipment (PPE) may sometimes be limited, the technician demonstrated resourcefulness and discipline in maintaining a sterile environment.</w:t>
      </w:r>
    </w:p>
    <w:p>
      <w:pPr>
        <w:pStyle w:val="BodyText"/>
      </w:pPr>
      <w:r>
        <w:t xml:space="preserve">The review observed that the technician consistently utilized available PPE, including gloves, lab coats, and masks, during sample processing. Waste management procedures were followed rigorously, ensuring that sharps and biological waste were disposed of in accordance with the Ministry of Health guidelines. The technician also played an active role in educating junior staff on the importance of hand hygiene and surface decontamination, fostering a culture of safety within the laboratory.</w:t>
      </w:r>
    </w:p>
    <w:bookmarkEnd w:id="23"/>
    <w:bookmarkStart w:id="24" w:name="Xbc1b2168ae09984648c4b0567d000aadde8df59"/>
    <w:p>
      <w:pPr>
        <w:pStyle w:val="Heading2"/>
      </w:pPr>
      <w:r>
        <w:t xml:space="preserve">4. Operational Efficiency and Resource Management</w:t>
      </w:r>
    </w:p>
    <w:p>
      <w:pPr>
        <w:pStyle w:val="FirstParagraph"/>
      </w:pPr>
      <w:r>
        <w:t xml:space="preserve">Working in a high-volume facility in Khartoum requires exceptional organizational skills. The Laboratory Technician was evaluated on their ability to manage a high throughput of samples while maintaining accuracy. The review found that the technician effectively prioritized urgent samples, such as those from emergency departments and neonatal units, ensuring timely delivery of critical results.</w:t>
      </w:r>
    </w:p>
    <w:p>
      <w:pPr>
        <w:pStyle w:val="BodyText"/>
      </w:pPr>
      <w:r>
        <w:t xml:space="preserve">Resource management was another key area of assessment. The technician demonstrated prudence in the usage of reagents and consumables, minimizing waste without compromising the integrity of the tests. This is essential in the Sudanese healthcare context, where supply chain disruptions can occasionally affect the availability of laboratory materials. The technician's proactive approach to inventory management helped prevent stockouts of essential testing supplies.</w:t>
      </w:r>
    </w:p>
    <w:bookmarkEnd w:id="24"/>
    <w:bookmarkStart w:id="25" w:name="professionalism-and-team-collaboration"/>
    <w:p>
      <w:pPr>
        <w:pStyle w:val="Heading2"/>
      </w:pPr>
      <w:r>
        <w:t xml:space="preserve">5. Professionalism and Team Collaboration</w:t>
      </w:r>
    </w:p>
    <w:p>
      <w:pPr>
        <w:pStyle w:val="FirstParagraph"/>
      </w:pPr>
      <w:r>
        <w:t xml:space="preserve">The Laboratory Technician exhibited a high degree of professionalism in interactions with colleagues, medical staff, and patients. In the multicultural environment of Sudan Khartoum, the ability to communicate effectively and respectfully is crucial. The technician was noted for their patience in explaining procedures to patients and their responsiveness to queries from physicians regarding test results.</w:t>
      </w:r>
    </w:p>
    <w:p>
      <w:pPr>
        <w:pStyle w:val="BodyText"/>
      </w:pPr>
      <w:r>
        <w:t xml:space="preserve">Team collaboration was strong, with the technician actively participating in shift handovers and contributing to the continuous improvement of laboratory processes. The subject showed a willingness to mentor new recruits, sharing knowledge about local disease patterns and testing protocols. This collaborative spirit enhances the overall performance of the laboratory team.</w:t>
      </w:r>
    </w:p>
    <w:bookmarkEnd w:id="25"/>
    <w:bookmarkStart w:id="26" w:name="Xda79409093af40bd3d15ed7d2a5582dbca223f1"/>
    <w:p>
      <w:pPr>
        <w:pStyle w:val="Heading2"/>
      </w:pPr>
      <w:r>
        <w:t xml:space="preserve">6. Areas for Improvement and Recommendations</w:t>
      </w:r>
    </w:p>
    <w:p>
      <w:pPr>
        <w:pStyle w:val="FirstParagraph"/>
      </w:pPr>
      <w:r>
        <w:t xml:space="preserve">While the performance of the Laboratory Technician has been commendable, this Peer Review Report identifies areas for further development. It is recommended that the technician pursue advanced training in molecular diagnostics to keep pace with evolving medical technologies in Sudan. Additionally, enhancing skills in data management and electronic health records (EHR) systems would improve the efficiency of result reporting.</w:t>
      </w:r>
    </w:p>
    <w:p>
      <w:pPr>
        <w:pStyle w:val="BodyText"/>
      </w:pPr>
      <w:r>
        <w:t xml:space="preserve">The technician is also encouraged to engage more actively in research initiatives related to local epidemiology. Contributing to data collection and analysis could provide valuable insights into disease trends in Khartoum, supporting public health interventions.</w:t>
      </w:r>
    </w:p>
    <w:bookmarkEnd w:id="26"/>
    <w:bookmarkStart w:id="27" w:name="conclusion"/>
    <w:p>
      <w:pPr>
        <w:pStyle w:val="Heading2"/>
      </w:pPr>
      <w:r>
        <w:t xml:space="preserve">7. Conclusion</w:t>
      </w:r>
    </w:p>
    <w:p>
      <w:pPr>
        <w:pStyle w:val="FirstParagraph"/>
      </w:pPr>
      <w:r>
        <w:t xml:space="preserve">In conclusion, this Peer Review Report affirms that the Laboratory Technician has performed their duties with excellence, integrity, and dedication. Their technical skills, commitment to safety, and ability to operate effectively within the specific challenges of Sudan Khartoum make them a valuable asset to the healthcare system. The recommendations provided are intended to support their continued professional growth and contribution to the field of laboratory medicine.</w:t>
      </w:r>
    </w:p>
    <w:bookmarkEnd w:id="27"/>
    <w:p>
      <w:pPr>
        <w:pStyle w:val="BodyText"/>
      </w:pPr>
      <w:r>
        <w:rPr>
          <w:bCs/>
          <w:b/>
        </w:rPr>
        <w:t xml:space="preserve">Reviewed By:</w:t>
      </w:r>
    </w:p>
    <w:p>
      <w:pPr>
        <w:pStyle w:val="BodyText"/>
      </w:pPr>
      <w:r>
        <w:t xml:space="preserve">Dr. Ahmed El-Tahir</w:t>
      </w:r>
      <w:r>
        <w:br/>
      </w:r>
      <w:r>
        <w:t xml:space="preserve">Senior Laboratory Supervisor</w:t>
      </w:r>
      <w:r>
        <w:br/>
      </w:r>
      <w:r>
        <w:t xml:space="preserve">Sudan Khartoum Medical Center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 - Sudan Khartoum</dc:title>
  <dc:creator/>
  <dc:language>en</dc:language>
  <cp:keywords/>
  <dcterms:created xsi:type="dcterms:W3CDTF">2026-10-10T04:14:29Z</dcterms:created>
  <dcterms:modified xsi:type="dcterms:W3CDTF">2026-10-10T04:14:29Z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