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Laboratory Technician</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operational adherence of the Laboratory Technician within our healthcare facility located in Dubai, United Arab Emirates. The purpose of this document is to assess the technician's alignment with the rigorous standards set by the Dubai Health Authority (DHA) and international laboratory accreditation bodies. The review highlights the technician's proficiency in diagnostic testing, quality assurance protocols, and their contribution to the overall efficiency of the clinical laboratory environment.</w:t>
      </w:r>
    </w:p>
    <w:bookmarkEnd w:id="21"/>
    <w:bookmarkStart w:id="22" w:name="X81ee0fc8a0da421c5f946bb9e7e6f4806dd195d"/>
    <w:p>
      <w:pPr>
        <w:pStyle w:val="Heading2"/>
      </w:pPr>
      <w:r>
        <w:t xml:space="preserve">2. Technical Competency and Analytical Skills</w:t>
      </w:r>
    </w:p>
    <w:p>
      <w:pPr>
        <w:pStyle w:val="FirstParagraph"/>
      </w:pPr>
      <w:r>
        <w:t xml:space="preserve">The core responsibility of a Laboratory Technician in Dubai is to ensure the accuracy and reliability of diagnostic results that directly impact patient care. During this review period, the subject demonstrated exceptional technical proficiency in handling complex laboratory equipment, including automated analyzers for hematology, biochemistry, and immunology.</w:t>
      </w:r>
    </w:p>
    <w:p>
      <w:pPr>
        <w:pStyle w:val="BodyText"/>
      </w:pPr>
      <w:r>
        <w:t xml:space="preserve">The technician consistently adhered to Standard Operating Procedures (SOPs) mandated by the facility and the UAE Ministry of Health and Prevention. Their ability to perform pre-analytical, analytical, and post-analytical tasks with precision was noted. Specifically, the peer review panel observed a significant reduction in sample rejection rates due to improper handling, indicating a high level of attention to detail. Furthermore, the technician displayed strong troubleshooting skills when equipment malfunctions occurred, minimizing downtime and ensuring the continuity of critical diagnostic services.</w:t>
      </w:r>
    </w:p>
    <w:bookmarkEnd w:id="22"/>
    <w:bookmarkStart w:id="23" w:name="X1e9311bf62a98d878286e85ce65a3eb3de8329f"/>
    <w:p>
      <w:pPr>
        <w:pStyle w:val="Heading2"/>
      </w:pPr>
      <w:r>
        <w:t xml:space="preserve">3. Quality Assurance and Regulatory Compliance</w:t>
      </w:r>
    </w:p>
    <w:p>
      <w:pPr>
        <w:pStyle w:val="FirstParagraph"/>
      </w:pPr>
      <w:r>
        <w:t xml:space="preserve">Operating within the United Arab Emirates requires strict adherence to regulatory frameworks. This review evaluated the Laboratory Technician's compliance with the Dubai Health Authority's clinical laboratory regulations. The subject demonstrated a thorough understanding of Quality Control (QC) and Quality Assurance (QA) protocols.</w:t>
      </w:r>
    </w:p>
    <w:p>
      <w:pPr>
        <w:pStyle w:val="BodyText"/>
      </w:pPr>
      <w:r>
        <w:t xml:space="preserve">Daily QC checks were performed meticulously, and any deviations were documented and reported immediately, in accordance with ISO 15189 standards. The technician actively participated in internal audits and external proficiency testing programs, ensuring that the laboratory maintains its accreditation status. Their commitment to maintaining a sterile environment and adhering to biosafety levels was exemplary, reflecting the high safety standards expected in Dubai's healthcare sector.</w:t>
      </w:r>
    </w:p>
    <w:bookmarkEnd w:id="23"/>
    <w:bookmarkStart w:id="24" w:name="professionalism-and-workplace-conduct"/>
    <w:p>
      <w:pPr>
        <w:pStyle w:val="Heading2"/>
      </w:pPr>
      <w:r>
        <w:t xml:space="preserve">4. Professionalism and Workplace Conduct</w:t>
      </w:r>
    </w:p>
    <w:p>
      <w:pPr>
        <w:pStyle w:val="FirstParagraph"/>
      </w:pPr>
      <w:r>
        <w:t xml:space="preserve">The healthcare landscape in Dubai is multicultural and fast-paced. This Peer Review Report assesses the Laboratory Technician's ability to navigate this environment professionally. The subject exhibited a high degree of integrity, confidentiality, and respect towards colleagues and patients.</w:t>
      </w:r>
    </w:p>
    <w:p>
      <w:pPr>
        <w:pStyle w:val="BodyText"/>
      </w:pPr>
      <w:r>
        <w:t xml:space="preserve">Communication skills were evaluated, particularly regarding the reporting of critical values to medical staff. The technician demonstrated clarity and urgency when communicating abnormal results, ensuring timely clinical intervention. Additionally, their collaborative spirit was evident in their willingness to assist junior staff and share knowledge, fostering a positive team dynamic within the laboratory.</w:t>
      </w:r>
    </w:p>
    <w:bookmarkEnd w:id="24"/>
    <w:bookmarkStart w:id="25" w:name="Xda79409093af40bd3d15ed7d2a5582dbca223f1"/>
    <w:p>
      <w:pPr>
        <w:pStyle w:val="Heading2"/>
      </w:pPr>
      <w:r>
        <w:t xml:space="preserve">5. Areas for Improvement and Recommendations</w:t>
      </w:r>
    </w:p>
    <w:p>
      <w:pPr>
        <w:pStyle w:val="FirstParagraph"/>
      </w:pPr>
      <w:r>
        <w:t xml:space="preserve">While the Laboratory Technician has performed commendably, this review identifies specific areas for professional growth to further align with the evolving needs of the UAE healthcare market.</w:t>
      </w:r>
    </w:p>
    <w:p>
      <w:pPr>
        <w:numPr>
          <w:ilvl w:val="0"/>
          <w:numId w:val="1001"/>
        </w:numPr>
        <w:pStyle w:val="Compact"/>
      </w:pPr>
      <w:r>
        <w:rPr>
          <w:bCs/>
          <w:b/>
        </w:rPr>
        <w:t xml:space="preserve">Advanced Molecular Diagnostics:</w:t>
      </w:r>
      <w:r>
        <w:t xml:space="preserve"> </w:t>
      </w:r>
      <w:r>
        <w:t xml:space="preserve">It is recommended that the technician pursue additional training in molecular biology techniques, as the demand for genetic testing and PCR-based diagnostics is increasing in Dubai.</w:t>
      </w:r>
    </w:p>
    <w:p>
      <w:pPr>
        <w:numPr>
          <w:ilvl w:val="0"/>
          <w:numId w:val="1001"/>
        </w:numPr>
        <w:pStyle w:val="Compact"/>
      </w:pPr>
      <w:r>
        <w:rPr>
          <w:bCs/>
          <w:b/>
        </w:rPr>
        <w:t xml:space="preserve">Language Proficiency:</w:t>
      </w:r>
      <w:r>
        <w:t xml:space="preserve"> </w:t>
      </w:r>
      <w:r>
        <w:t xml:space="preserve">While English proficiency is excellent, enhancing Arabic language skills could improve communication with local patients and staff, facilitating smoother operations.</w:t>
      </w:r>
    </w:p>
    <w:p>
      <w:pPr>
        <w:numPr>
          <w:ilvl w:val="0"/>
          <w:numId w:val="1001"/>
        </w:numPr>
        <w:pStyle w:val="Compact"/>
      </w:pPr>
      <w:r>
        <w:rPr>
          <w:bCs/>
          <w:b/>
        </w:rPr>
        <w:t xml:space="preserve">Leadership Skills:</w:t>
      </w:r>
      <w:r>
        <w:t xml:space="preserve"> </w:t>
      </w:r>
      <w:r>
        <w:t xml:space="preserve">Given their experience, the technician should consider taking on more supervisory responsibilities during peak hours to develop leadership capabilities.</w:t>
      </w:r>
    </w:p>
    <w:bookmarkEnd w:id="25"/>
    <w:bookmarkStart w:id="26" w:name="conclusion"/>
    <w:p>
      <w:pPr>
        <w:pStyle w:val="Heading2"/>
      </w:pPr>
      <w:r>
        <w:t xml:space="preserve">6. Conclusion</w:t>
      </w:r>
    </w:p>
    <w:p>
      <w:pPr>
        <w:pStyle w:val="FirstParagraph"/>
      </w:pPr>
      <w:r>
        <w:t xml:space="preserve">In conclusion, this Peer Review Report confirms that the Laboratory Technician meets and often exceeds the professional standards required for their role in Dubai, United Arab Emirates. Their technical expertise, commitment to quality, and professional demeanor make them a valuable asset to the healthcare team. By addressing the recommended areas for improvement, the technician is well-positioned for continued career advancement and contribution to the high-quality healthcare services provided in the region.</w:t>
      </w:r>
    </w:p>
    <w:bookmarkEnd w:id="26"/>
    <w:p>
      <w:pPr>
        <w:pStyle w:val="BodyText"/>
      </w:pPr>
      <w:r>
        <w:rPr>
          <w:bCs/>
          <w:b/>
        </w:rPr>
        <w:t xml:space="preserve">Reviewed By:</w:t>
      </w:r>
    </w:p>
    <w:p>
      <w:pPr>
        <w:pStyle w:val="BodyText"/>
      </w:pPr>
      <w:r>
        <w:t xml:space="preserve">Dr. Ahmed Al-Mansouri</w:t>
      </w:r>
    </w:p>
    <w:p>
      <w:pPr>
        <w:pStyle w:val="BodyText"/>
      </w:pPr>
      <w:r>
        <w:t xml:space="preserve">Senior Pathologist</w:t>
      </w:r>
    </w:p>
    <w:p>
      <w:pPr>
        <w:pStyle w:val="BodyText"/>
      </w:pPr>
      <w:r>
        <w:rPr>
          <w:bCs/>
          <w:b/>
        </w:rPr>
        <w:t xml:space="preserve">Reviewed By:</w:t>
      </w:r>
    </w:p>
    <w:p>
      <w:pPr>
        <w:pStyle w:val="BodyText"/>
      </w:pPr>
      <w:r>
        <w:t xml:space="preserve">Sarah Johnson</w:t>
      </w:r>
    </w:p>
    <w:p>
      <w:pPr>
        <w:pStyle w:val="BodyText"/>
      </w:pPr>
      <w:r>
        <w:t xml:space="preserve">Head of Laboratory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Dubai, UAE</dc:title>
  <dc:creator/>
  <dc:language>en</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