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Laboratory Technician</w:t>
      </w:r>
    </w:p>
    <w:p>
      <w:pPr>
        <w:pStyle w:val="BodyText"/>
      </w:pPr>
      <w:r>
        <w:rPr>
          <w:bCs/>
          <w:b/>
        </w:rPr>
        <w:t xml:space="preserve">Location:</w:t>
      </w:r>
      <w:r>
        <w:t xml:space="preserve"> </w:t>
      </w:r>
      <w:r>
        <w:t xml:space="preserve">United States, Los Angeles</w:t>
      </w:r>
    </w:p>
    <w:p>
      <w:pPr>
        <w:pStyle w:val="BodyText"/>
      </w:pPr>
      <w:r>
        <w:rPr>
          <w:bCs/>
          <w:b/>
        </w:rPr>
        <w:t xml:space="preserve">Date of Review:</w:t>
      </w:r>
      <w:r>
        <w:t xml:space="preserve"> </w:t>
      </w:r>
      <w:r>
        <w:t xml:space="preserve">October 15, 2023</w:t>
      </w:r>
    </w:p>
    <w:p>
      <w:pPr>
        <w:pStyle w:val="BodyText"/>
      </w:pPr>
      <w:r>
        <w:rPr>
          <w:bCs/>
          <w:b/>
        </w:rPr>
        <w:t xml:space="preserve">Reviewer:</w:t>
      </w:r>
      <w:r>
        <w:t xml:space="preserve"> </w:t>
      </w:r>
      <w:r>
        <w:t xml:space="preserve">[Reviewer's Name], Senior Laboratory Scientist</w:t>
      </w:r>
    </w:p>
    <w:bookmarkEnd w:id="20"/>
    <w:bookmarkStart w:id="21" w:name="introduction"/>
    <w:p>
      <w:pPr>
        <w:pStyle w:val="Heading2"/>
      </w:pPr>
      <w:r>
        <w:t xml:space="preserve">1. Introduction</w:t>
      </w:r>
    </w:p>
    <w:p>
      <w:pPr>
        <w:pStyle w:val="FirstParagraph"/>
      </w:pPr>
      <w:r>
        <w:t xml:space="preserve">This Peer Review Report has been prepared to evaluate the performance, technical skills, and professional conduct of a Laboratory Technician working within a clinical laboratory setting in Los Angeles, United States. The purpose of this review is to provide constructive feedback, identify areas of strength, and recommend improvements to ensure the highest standards of laboratory practice. This evaluation aligns with the regulatory requirements set forth by the Clinical Laboratory Improvement Amendments (CLIA) and adheres to the professional standards expected in the healthcare industry in California.</w:t>
      </w:r>
    </w:p>
    <w:bookmarkEnd w:id="21"/>
    <w:bookmarkStart w:id="22" w:name="technical-competence"/>
    <w:p>
      <w:pPr>
        <w:pStyle w:val="Heading2"/>
      </w:pPr>
      <w:r>
        <w:t xml:space="preserve">2. Technical Competence</w:t>
      </w:r>
    </w:p>
    <w:p>
      <w:pPr>
        <w:pStyle w:val="FirstParagraph"/>
      </w:pPr>
      <w:r>
        <w:t xml:space="preserve">The Laboratory Technician demonstrated a strong understanding of laboratory procedures and protocols. Their ability to perform routine and complex tests accurately and efficiently was evident throughout the review period. The technician consistently followed standard operating procedures (SOPs) and maintained meticulous records, which is crucial for ensuring the reliability of test results.</w:t>
      </w:r>
    </w:p>
    <w:p>
      <w:pPr>
        <w:pStyle w:val="BodyText"/>
      </w:pPr>
      <w:r>
        <w:t xml:space="preserve">In terms of equipment handling, the technician showed proficiency in operating various laboratory instruments, including spectrophotometers, centrifuges, and automated analyzers. They were also adept at troubleshooting minor equipment issues, which minimized downtime and ensured the smooth operation of the laboratory.</w:t>
      </w:r>
    </w:p>
    <w:p>
      <w:pPr>
        <w:pStyle w:val="BodyText"/>
      </w:pPr>
      <w:r>
        <w:t xml:space="preserve">However, there is room for improvement in the area of advanced diagnostic techniques. While the technician is competent in routine tasks, further training in specialized areas such as molecular diagnostics or immunohistochemistry would enhance their skill set and contribute to the laboratory's capabilities.</w:t>
      </w:r>
    </w:p>
    <w:bookmarkEnd w:id="22"/>
    <w:bookmarkStart w:id="23" w:name="quality-assurance-and-compliance"/>
    <w:p>
      <w:pPr>
        <w:pStyle w:val="Heading2"/>
      </w:pPr>
      <w:r>
        <w:t xml:space="preserve">3. Quality Assurance and Compliance</w:t>
      </w:r>
    </w:p>
    <w:p>
      <w:pPr>
        <w:pStyle w:val="FirstParagraph"/>
      </w:pPr>
      <w:r>
        <w:t xml:space="preserve">Quality assurance is a critical component of laboratory work, and the technician demonstrated a solid commitment to maintaining high standards. They actively participated in quality control activities, including proficiency testing and internal audits. Their attention to detail in documenting results and adhering to safety protocols was commendable.</w:t>
      </w:r>
    </w:p>
    <w:p>
      <w:pPr>
        <w:pStyle w:val="BodyText"/>
      </w:pPr>
      <w:r>
        <w:t xml:space="preserve">The technician also showed a good understanding of regulatory requirements specific to Los Angeles and California, including those related to patient confidentiality and data security. They consistently followed guidelines set by the California Department of Public Health (CDPH) and other relevant authorities.</w:t>
      </w:r>
    </w:p>
    <w:p>
      <w:pPr>
        <w:pStyle w:val="BodyText"/>
      </w:pPr>
      <w:r>
        <w:t xml:space="preserve">One area for improvement is the proactive identification of potential quality issues. While the technician responds well to identified problems, developing a more anticipatory approach to quality assurance would further strengthen their performance.</w:t>
      </w:r>
    </w:p>
    <w:bookmarkEnd w:id="23"/>
    <w:bookmarkStart w:id="24" w:name="communication-and-teamwork"/>
    <w:p>
      <w:pPr>
        <w:pStyle w:val="Heading2"/>
      </w:pPr>
      <w:r>
        <w:t xml:space="preserve">4. Communication and Teamwork</w:t>
      </w:r>
    </w:p>
    <w:p>
      <w:pPr>
        <w:pStyle w:val="FirstParagraph"/>
      </w:pPr>
      <w:r>
        <w:t xml:space="preserve">Effective communication is essential in a laboratory environment, and the technician demonstrated strong interpersonal skills. They were able to convey complex information clearly and concisely to colleagues, supervisors, and other healthcare professionals. Their ability to collaborate with team members contributed to a positive and productive work environment.</w:t>
      </w:r>
    </w:p>
    <w:p>
      <w:pPr>
        <w:pStyle w:val="BodyText"/>
      </w:pPr>
      <w:r>
        <w:t xml:space="preserve">The technician also showed a willingness to assist others and share knowledge, which fostered a culture of continuous learning within the laboratory. However, there is an opportunity to improve in providing feedback to peers. Constructive feedback is an important aspect of teamwork, and the technician could benefit from developing more confidence in offering suggestions for improvement.</w:t>
      </w:r>
    </w:p>
    <w:bookmarkEnd w:id="24"/>
    <w:bookmarkStart w:id="25" w:name="professionalism-and-ethics"/>
    <w:p>
      <w:pPr>
        <w:pStyle w:val="Heading2"/>
      </w:pPr>
      <w:r>
        <w:t xml:space="preserve">5. Professionalism and Ethics</w:t>
      </w:r>
    </w:p>
    <w:p>
      <w:pPr>
        <w:pStyle w:val="FirstParagraph"/>
      </w:pPr>
      <w:r>
        <w:t xml:space="preserve">The Laboratory Technician exhibited a high level of professionalism and ethical conduct throughout the review period. They maintained confidentiality of patient information and adhered to ethical guidelines in all aspects of their work. Their punctuality, reliability, and commitment to their duties were consistently noted.</w:t>
      </w:r>
    </w:p>
    <w:p>
      <w:pPr>
        <w:pStyle w:val="BodyText"/>
      </w:pPr>
      <w:r>
        <w:t xml:space="preserve">The technician also demonstrated a strong work ethic and a dedication to continuous improvement. They actively sought opportunities for professional development, including attending workshops and training sessions relevant to their role.</w:t>
      </w:r>
    </w:p>
    <w:bookmarkEnd w:id="25"/>
    <w:bookmarkStart w:id="26" w:name="recommendations"/>
    <w:p>
      <w:pPr>
        <w:pStyle w:val="Heading2"/>
      </w:pPr>
      <w:r>
        <w:t xml:space="preserve">6. Recommendations</w:t>
      </w:r>
    </w:p>
    <w:p>
      <w:pPr>
        <w:pStyle w:val="FirstParagraph"/>
      </w:pPr>
      <w:r>
        <w:t xml:space="preserve">Based on the evaluation, the following recommendations are made to support the continued growth and development of the Laboratory Technician:</w:t>
      </w:r>
    </w:p>
    <w:p>
      <w:pPr>
        <w:numPr>
          <w:ilvl w:val="0"/>
          <w:numId w:val="1001"/>
        </w:numPr>
        <w:pStyle w:val="Compact"/>
      </w:pPr>
      <w:r>
        <w:t xml:space="preserve">Enroll in advanced training programs to enhance skills in specialized diagnostic techniques.</w:t>
      </w:r>
    </w:p>
    <w:p>
      <w:pPr>
        <w:numPr>
          <w:ilvl w:val="0"/>
          <w:numId w:val="1001"/>
        </w:numPr>
        <w:pStyle w:val="Compact"/>
      </w:pPr>
      <w:r>
        <w:t xml:space="preserve">Develop a more proactive approach to quality assurance by identifying potential issues before they arise.</w:t>
      </w:r>
    </w:p>
    <w:p>
      <w:pPr>
        <w:numPr>
          <w:ilvl w:val="0"/>
          <w:numId w:val="1001"/>
        </w:numPr>
        <w:pStyle w:val="Compact"/>
      </w:pPr>
      <w:r>
        <w:t xml:space="preserve">Practice providing constructive feedback to peers to strengthen teamwork and collaboration.</w:t>
      </w:r>
    </w:p>
    <w:p>
      <w:pPr>
        <w:numPr>
          <w:ilvl w:val="0"/>
          <w:numId w:val="1001"/>
        </w:numPr>
        <w:pStyle w:val="Compact"/>
      </w:pPr>
      <w:r>
        <w:t xml:space="preserve">Continue to pursue professional development opportunities to stay current with advancements in laboratory science.</w:t>
      </w:r>
    </w:p>
    <w:bookmarkEnd w:id="26"/>
    <w:bookmarkStart w:id="27" w:name="conclusion"/>
    <w:p>
      <w:pPr>
        <w:pStyle w:val="Heading2"/>
      </w:pPr>
      <w:r>
        <w:t xml:space="preserve">7. Conclusion</w:t>
      </w:r>
    </w:p>
    <w:p>
      <w:pPr>
        <w:pStyle w:val="FirstParagraph"/>
      </w:pPr>
      <w:r>
        <w:t xml:space="preserve">In conclusion, the Laboratory Technician has demonstrated strong technical skills, a commitment to quality, and a professional attitude. Their contributions to the laboratory in Los Angeles, United States, have been valuable, and with the recommended improvements, they have the potential to excel further in their role. This Peer Review Report serves as a guide for their ongoing development and ensures that they continue to meet the high standards expected in the healthcare industry.</w:t>
      </w:r>
    </w:p>
    <w:bookmarkEnd w:id="27"/>
    <w:p>
      <w:pPr>
        <w:pStyle w:val="BodyText"/>
      </w:pPr>
      <w:r>
        <w:rPr>
          <w:bCs/>
          <w:b/>
        </w:rPr>
        <w:t xml:space="preserve">Reviewer's Signature:</w:t>
      </w:r>
      <w:r>
        <w:t xml:space="preserve"> </w:t>
      </w:r>
      <w:r>
        <w:t xml:space="preserve">_________________________</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dc:title>
  <dc:creator/>
  <dc:language>en</dc:language>
  <cp:keywords/>
  <dcterms:created xsi:type="dcterms:W3CDTF">2026-10-10T03:55:15Z</dcterms:created>
  <dcterms:modified xsi:type="dcterms:W3CDTF">2026-10-10T03:55:15Z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