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Vietnam Ho Chi Minh City</w:t>
      </w:r>
    </w:p>
    <w:p>
      <w:pPr>
        <w:pStyle w:val="BodyText"/>
      </w:pPr>
      <w:r>
        <w:rPr>
          <w:bCs/>
          <w:b/>
        </w:rPr>
        <w:t xml:space="preserve">Date of Review:</w:t>
      </w:r>
      <w:r>
        <w:t xml:space="preserve"> </w:t>
      </w:r>
      <w:r>
        <w:t xml:space="preserve">October 10, 2023</w:t>
      </w:r>
    </w:p>
    <w:p>
      <w:pPr>
        <w:pStyle w:val="BodyText"/>
      </w:pPr>
      <w:r>
        <w:rPr>
          <w:bCs/>
          <w:b/>
        </w:rPr>
        <w:t xml:space="preserve">Reviewer Name:</w:t>
      </w:r>
      <w:r>
        <w:t xml:space="preserve"> </w:t>
      </w:r>
      <w:r>
        <w:t xml:space="preserve">[Reviewer Name]</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is designed to evaluate the performance, skills, and contributions of a Laboratory Technician working in Vietnam Ho Chi Minh City. The review aims to provide constructive feedback, identify areas of improvement, and recognize achievements within the context of the local healthcare and research environment. This document adheres to international standards while considering the specific regulatory and operational requirements of Vietnam Ho Chi Minh City.</w:t>
      </w:r>
    </w:p>
    <w:bookmarkEnd w:id="21"/>
    <w:bookmarkStart w:id="24" w:name="professional-competence"/>
    <w:p>
      <w:pPr>
        <w:pStyle w:val="Heading2"/>
      </w:pPr>
      <w:r>
        <w:t xml:space="preserve">2. Professional Competence</w:t>
      </w:r>
    </w:p>
    <w:bookmarkStart w:id="22" w:name="technical-skills"/>
    <w:p>
      <w:pPr>
        <w:pStyle w:val="Heading3"/>
      </w:pPr>
      <w:r>
        <w:t xml:space="preserve">2.1 Technical Skills</w:t>
      </w:r>
    </w:p>
    <w:p>
      <w:pPr>
        <w:pStyle w:val="FirstParagraph"/>
      </w:pPr>
      <w:r>
        <w:t xml:space="preserve">The Laboratory Technician has demonstrated a high level of proficiency in performing routine and specialized laboratory tests. Their ability to operate advanced diagnostic equipment, such as hematology analyzers and PCR machines, is commendable. The technician consistently ensures accurate results, which is critical for patient care and research outcomes in Vietnam Ho Chi Minh City's dynamic healthcare sector.</w:t>
      </w:r>
    </w:p>
    <w:bookmarkEnd w:id="22"/>
    <w:bookmarkStart w:id="23" w:name="quality-assurance"/>
    <w:p>
      <w:pPr>
        <w:pStyle w:val="Heading3"/>
      </w:pPr>
      <w:r>
        <w:t xml:space="preserve">2.2 Quality Assurance</w:t>
      </w:r>
    </w:p>
    <w:p>
      <w:pPr>
        <w:pStyle w:val="FirstParagraph"/>
      </w:pPr>
      <w:r>
        <w:t xml:space="preserve">Adherence to quality assurance protocols is a cornerstone of the Laboratory Technician's role. The individual has shown diligence in maintaining calibration records, conducting internal quality control checks, and participating in external proficiency testing programs. These efforts align with the standards set by the Ministry of Health of Vietnam and contribute to the credibility of the laboratory in Ho Chi Minh City.</w:t>
      </w:r>
    </w:p>
    <w:bookmarkEnd w:id="23"/>
    <w:bookmarkEnd w:id="24"/>
    <w:bookmarkStart w:id="27" w:name="work-ethic-and-professionalism"/>
    <w:p>
      <w:pPr>
        <w:pStyle w:val="Heading2"/>
      </w:pPr>
      <w:r>
        <w:t xml:space="preserve">3. Work Ethic and Professionalism</w:t>
      </w:r>
    </w:p>
    <w:bookmarkStart w:id="25" w:name="reliability"/>
    <w:p>
      <w:pPr>
        <w:pStyle w:val="Heading3"/>
      </w:pPr>
      <w:r>
        <w:t xml:space="preserve">3.1 Reliability</w:t>
      </w:r>
    </w:p>
    <w:p>
      <w:pPr>
        <w:pStyle w:val="FirstParagraph"/>
      </w:pPr>
      <w:r>
        <w:t xml:space="preserve">The Laboratory Technician has exhibited exceptional reliability, consistently meeting deadlines and maintaining a high standard of work. Their punctuality and commitment to their duties reflect positively on the team and the organization. In the fast-paced environment of Vietnam Ho Chi Minh City, such dependability is invaluable.</w:t>
      </w:r>
    </w:p>
    <w:bookmarkEnd w:id="25"/>
    <w:bookmarkStart w:id="26" w:name="communication"/>
    <w:p>
      <w:pPr>
        <w:pStyle w:val="Heading3"/>
      </w:pPr>
      <w:r>
        <w:t xml:space="preserve">3.2 Communication</w:t>
      </w:r>
    </w:p>
    <w:p>
      <w:pPr>
        <w:pStyle w:val="FirstParagraph"/>
      </w:pPr>
      <w:r>
        <w:t xml:space="preserve">Effective communication is essential for a Laboratory Technician, especially when collaborating with healthcare professionals and researchers. The individual has demonstrated strong interpersonal skills, clearly conveying test results and addressing queries promptly. Their ability to communicate in both Vietnamese and English enhances their effectiveness in a multicultural setting like Ho Chi Minh City.</w:t>
      </w:r>
    </w:p>
    <w:bookmarkEnd w:id="26"/>
    <w:bookmarkEnd w:id="27"/>
    <w:bookmarkStart w:id="30" w:name="safety-and-compliance"/>
    <w:p>
      <w:pPr>
        <w:pStyle w:val="Heading2"/>
      </w:pPr>
      <w:r>
        <w:t xml:space="preserve">4. Safety and Compliance</w:t>
      </w:r>
    </w:p>
    <w:bookmarkStart w:id="28" w:name="laboratory-safety"/>
    <w:p>
      <w:pPr>
        <w:pStyle w:val="Heading3"/>
      </w:pPr>
      <w:r>
        <w:t xml:space="preserve">4.1 Laboratory Safety</w:t>
      </w:r>
    </w:p>
    <w:p>
      <w:pPr>
        <w:pStyle w:val="FirstParagraph"/>
      </w:pPr>
      <w:r>
        <w:t xml:space="preserve">Safety is paramount in any laboratory setting. The Laboratory Technician has consistently followed safety protocols, including the proper use of personal protective equipment (PPE) and the safe handling of hazardous materials. Their proactive approach to identifying and mitigating potential risks contributes to a secure working environment in Vietnam Ho Chi Minh City.</w:t>
      </w:r>
    </w:p>
    <w:bookmarkEnd w:id="28"/>
    <w:bookmarkStart w:id="29" w:name="regulatory-compliance"/>
    <w:p>
      <w:pPr>
        <w:pStyle w:val="Heading3"/>
      </w:pPr>
      <w:r>
        <w:t xml:space="preserve">4.2 Regulatory Compliance</w:t>
      </w:r>
    </w:p>
    <w:p>
      <w:pPr>
        <w:pStyle w:val="FirstParagraph"/>
      </w:pPr>
      <w:r>
        <w:t xml:space="preserve">The individual has shown a thorough understanding of local regulations and international standards governing laboratory practices. Their compliance with these guidelines ensures that the laboratory operates within legal frameworks and maintains its accreditation status.</w:t>
      </w:r>
    </w:p>
    <w:bookmarkEnd w:id="29"/>
    <w:bookmarkEnd w:id="30"/>
    <w:bookmarkStart w:id="33" w:name="areas-for-improvement"/>
    <w:p>
      <w:pPr>
        <w:pStyle w:val="Heading2"/>
      </w:pPr>
      <w:r>
        <w:t xml:space="preserve">5. Areas for Improvement</w:t>
      </w:r>
    </w:p>
    <w:bookmarkStart w:id="31" w:name="continuous-learning"/>
    <w:p>
      <w:pPr>
        <w:pStyle w:val="Heading3"/>
      </w:pPr>
      <w:r>
        <w:t xml:space="preserve">5.1 Continuous Learning</w:t>
      </w:r>
    </w:p>
    <w:p>
      <w:pPr>
        <w:pStyle w:val="FirstParagraph"/>
      </w:pPr>
      <w:r>
        <w:t xml:space="preserve">While the Laboratory Technician has a solid foundation of knowledge, there is room for growth in staying updated with the latest advancements in laboratory technology and methodologies. Engaging in professional development opportunities, such as workshops and certifications, would further enhance their expertise.</w:t>
      </w:r>
    </w:p>
    <w:bookmarkEnd w:id="31"/>
    <w:bookmarkStart w:id="32" w:name="leadership-skills"/>
    <w:p>
      <w:pPr>
        <w:pStyle w:val="Heading3"/>
      </w:pPr>
      <w:r>
        <w:t xml:space="preserve">5.2 Leadership Skills</w:t>
      </w:r>
    </w:p>
    <w:p>
      <w:pPr>
        <w:pStyle w:val="FirstParagraph"/>
      </w:pPr>
      <w:r>
        <w:t xml:space="preserve">As the laboratory team expands, developing leadership skills will be beneficial. The individual could take on more responsibility in mentoring junior staff and leading quality improvement initiatives, thereby contributing to the overall growth of the laboratory in Vietnam Ho Chi Minh City.</w:t>
      </w:r>
    </w:p>
    <w:bookmarkEnd w:id="32"/>
    <w:bookmarkEnd w:id="33"/>
    <w:bookmarkStart w:id="34" w:name="conclusion"/>
    <w:p>
      <w:pPr>
        <w:pStyle w:val="Heading2"/>
      </w:pPr>
      <w:r>
        <w:t xml:space="preserve">6. Conclusion</w:t>
      </w:r>
    </w:p>
    <w:p>
      <w:pPr>
        <w:pStyle w:val="FirstParagraph"/>
      </w:pPr>
      <w:r>
        <w:t xml:space="preserve">In conclusion, the Laboratory Technician has performed admirably during the review period, demonstrating technical competence, professionalism, and a strong commitment to safety and quality. Their contributions have been instrumental in maintaining the high standards of the laboratory in Vietnam Ho Chi Minh City. With continued focus on professional development and leadership, the individual is well-positioned for future success.</w:t>
      </w:r>
    </w:p>
    <w:bookmarkEnd w:id="34"/>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Employee Acknowledgment:</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Laboratory Technician</dc:title>
  <dc:creator/>
  <dc:language>en</dc:language>
  <cp:keywords/>
  <dcterms:created xsi:type="dcterms:W3CDTF">2026-10-10T12:04:32Z</dcterms:created>
  <dcterms:modified xsi:type="dcterms:W3CDTF">2026-10-10T12:04:32Z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