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Legal</w:t>
      </w:r>
      <w:r>
        <w:t xml:space="preserve"> </w:t>
      </w:r>
      <w:r>
        <w:t xml:space="preserve">Practice</w:t>
      </w:r>
      <w:r>
        <w:t xml:space="preserve"> </w:t>
      </w:r>
      <w:r>
        <w:t xml:space="preserve">in</w:t>
      </w:r>
      <w:r>
        <w:t xml:space="preserve"> </w:t>
      </w:r>
      <w:r>
        <w:t xml:space="preserve">Afghanistan</w:t>
      </w:r>
      <w:r>
        <w:t xml:space="preserve"> </w:t>
      </w:r>
      <w:r>
        <w:t xml:space="preserve">Kabul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Competence and Ethical Compliance of a Lawyer</w:t>
      </w:r>
    </w:p>
    <w:p>
      <w:pPr>
        <w:pStyle w:val="BodyText"/>
      </w:pPr>
      <w:r>
        <w:rPr>
          <w:bCs/>
          <w:b/>
        </w:rPr>
        <w:t xml:space="preserve">Jurisdiction:</w:t>
      </w:r>
      <w:r>
        <w:t xml:space="preserve"> </w:t>
      </w:r>
      <w:r>
        <w:t xml:space="preserve">Afghanistan Kabul</w:t>
      </w:r>
    </w:p>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Independent Legal Ethics and Standards Committee</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standing, legal acumen, and ethical adherence of a practicing Lawyer within the jurisdiction of Afghanistan Kabul. The review process was conducted in accordance with the prevailing standards of legal practice, taking into account the unique socio-political and judicial landscape currently defining the region. The primary objective of this assessment is to ensure that the subject Lawyer maintains the highest levels of integrity, competence, and client advocacy required by the legal community in Kabul.</w:t>
      </w:r>
    </w:p>
    <w:p>
      <w:pPr>
        <w:pStyle w:val="BodyText"/>
      </w:pPr>
      <w:r>
        <w:t xml:space="preserve">The findings presented herein are based on a comprehensive analysis of case files, client testimonials, courtroom performance, and adherence to the Code of Professional Conduct. This report serves as a critical instrument for maintaining the rule of law and public trust in the legal profession within Afghanistan Kabul.</w:t>
      </w:r>
    </w:p>
    <w:bookmarkEnd w:id="21"/>
    <w:bookmarkStart w:id="22" w:name="introduction-and-scope-of-review"/>
    <w:p>
      <w:pPr>
        <w:pStyle w:val="Heading2"/>
      </w:pPr>
      <w:r>
        <w:t xml:space="preserve">2. Introduction and Scope of Review</w:t>
      </w:r>
    </w:p>
    <w:p>
      <w:pPr>
        <w:pStyle w:val="FirstParagraph"/>
      </w:pPr>
      <w:r>
        <w:t xml:space="preserve">The legal environment in Afghanistan Kabul presents distinct challenges and requirements for any practicing Lawyer. The Peer Review Report focuses on three core pillars: technical legal knowledge, ethical behavior, and practical effectiveness. Given the complex nature of the current judicial system in Kabul, a Lawyer must demonstrate not only a mastery of statutory law but also a nuanced understanding of customary practices and international humanitarian law where applicable.</w:t>
      </w:r>
    </w:p>
    <w:p>
      <w:pPr>
        <w:pStyle w:val="BodyText"/>
      </w:pPr>
      <w:r>
        <w:t xml:space="preserve">The scope of this review encompasses the Lawyer's handling of civil, commercial, and family law matters, which constitute the bulk of litigation in Kabul. Furthermore, the review assesses the Lawyer's ability to navigate the administrative procedures of the Kabul courts efficiently and respectfully.</w:t>
      </w:r>
    </w:p>
    <w:bookmarkEnd w:id="22"/>
    <w:bookmarkStart w:id="25" w:name="assessment-of-professional-competence"/>
    <w:p>
      <w:pPr>
        <w:pStyle w:val="Heading2"/>
      </w:pPr>
      <w:r>
        <w:t xml:space="preserve">3. Assessment of Professional Competence</w:t>
      </w:r>
    </w:p>
    <w:bookmarkStart w:id="23" w:name="legal-knowledge-and-application"/>
    <w:p>
      <w:pPr>
        <w:pStyle w:val="Heading3"/>
      </w:pPr>
      <w:r>
        <w:t xml:space="preserve">3.1 Legal Knowledge and Application</w:t>
      </w:r>
    </w:p>
    <w:p>
      <w:pPr>
        <w:pStyle w:val="FirstParagraph"/>
      </w:pPr>
      <w:r>
        <w:t xml:space="preserve">The subject Lawyer has demonstrated a robust understanding of the legal frameworks operative in Afghanistan Kabul. The review of selected case files indicates a precise application of relevant statutes and regulations. The Lawyer exhibits the ability to interpret complex legal texts and apply them effectively to the specific circumstances of clients residing in Kabul. This level of competence is essential for providing accurate legal advice in a jurisdiction where legal precedents are evolving.</w:t>
      </w:r>
    </w:p>
    <w:bookmarkEnd w:id="23"/>
    <w:bookmarkStart w:id="24" w:name="case-management-and-diligence"/>
    <w:p>
      <w:pPr>
        <w:pStyle w:val="Heading3"/>
      </w:pPr>
      <w:r>
        <w:t xml:space="preserve">3.2 Case Management and Diligence</w:t>
      </w:r>
    </w:p>
    <w:p>
      <w:pPr>
        <w:pStyle w:val="FirstParagraph"/>
      </w:pPr>
      <w:r>
        <w:t xml:space="preserve">Effective case management is a hallmark of a successful Lawyer in Afghanistan Kabul. The Peer Review Report confirms that the subject maintains organized records, meets critical filing deadlines, and communicates proactively with clients. The diligence shown in preparing legal documents for submission to the courts in Kabul reflects a high standard of professional responsibility. The Lawyer’s ability to manage multiple cases simultaneously without compromising the quality of representation is noted as a significant strength.</w:t>
      </w:r>
    </w:p>
    <w:bookmarkEnd w:id="24"/>
    <w:bookmarkEnd w:id="25"/>
    <w:bookmarkStart w:id="28" w:name="X6791cc610dabdca2d7729e72f17608ce3805386"/>
    <w:p>
      <w:pPr>
        <w:pStyle w:val="Heading2"/>
      </w:pPr>
      <w:r>
        <w:t xml:space="preserve">4. Ethical Compliance and Professional Conduct</w:t>
      </w:r>
    </w:p>
    <w:bookmarkStart w:id="26" w:name="adherence-to-the-code-of-conduct"/>
    <w:p>
      <w:pPr>
        <w:pStyle w:val="Heading3"/>
      </w:pPr>
      <w:r>
        <w:t xml:space="preserve">4.1 Adherence to the Code of Conduct</w:t>
      </w:r>
    </w:p>
    <w:p>
      <w:pPr>
        <w:pStyle w:val="FirstParagraph"/>
      </w:pPr>
      <w:r>
        <w:t xml:space="preserve">Integrity is the cornerstone of the legal profession. This Peer Review Report scrutinizes the Lawyer’s adherence to the ethical codes governing practice in Afghanistan Kabul. The review found no evidence of conflicts of interest, misappropriation of client funds, or breaches of confidentiality. The Lawyer has consistently acted in the best interests of their clients, maintaining the trust placed in them by the public in Kabul.</w:t>
      </w:r>
    </w:p>
    <w:bookmarkEnd w:id="26"/>
    <w:bookmarkStart w:id="27" w:name="X05d9f5fd86755fcb26e06b240a90f7aaba20272"/>
    <w:p>
      <w:pPr>
        <w:pStyle w:val="Heading3"/>
      </w:pPr>
      <w:r>
        <w:t xml:space="preserve">4.2 Respect for the Judiciary and Opposing Counsel</w:t>
      </w:r>
    </w:p>
    <w:p>
      <w:pPr>
        <w:pStyle w:val="FirstParagraph"/>
      </w:pPr>
      <w:r>
        <w:t xml:space="preserve">A Lawyer in Afghanistan Kabul must navigate the courtroom with decorum and respect. The subject has been observed to treat judges, court officials, and opposing counsel with the dignity required by professional standards. This respectful approach facilitates smoother proceedings and upholds the reputation of the legal profession within the capital city. The Lawyer’s conduct aligns with the expectations of a Peer Review Report designed to foster a respectful and functional judicial environment.</w:t>
      </w:r>
    </w:p>
    <w:bookmarkEnd w:id="27"/>
    <w:bookmarkEnd w:id="28"/>
    <w:bookmarkStart w:id="29" w:name="client-relations-and-communication"/>
    <w:p>
      <w:pPr>
        <w:pStyle w:val="Heading2"/>
      </w:pPr>
      <w:r>
        <w:t xml:space="preserve">5. Client Relations and Communication</w:t>
      </w:r>
    </w:p>
    <w:p>
      <w:pPr>
        <w:pStyle w:val="FirstParagraph"/>
      </w:pPr>
      <w:r>
        <w:t xml:space="preserve">The relationship between a Lawyer and their client is paramount. In the context of Afghanistan Kabul, where legal processes can be opaque and stressful for laypersons, clear and compassionate communication is vital. This Peer Review Report highlights the Lawyer’s ability to explain complex legal concepts in accessible language. Client feedback indicates that the Lawyer is responsive, empathetic, and transparent regarding case outcomes and potential risks. This commitment to client service enhances the accessibility of justice in Kabul.</w:t>
      </w:r>
    </w:p>
    <w:bookmarkEnd w:id="29"/>
    <w:bookmarkStart w:id="30" w:name="challenges-and-recommendations"/>
    <w:p>
      <w:pPr>
        <w:pStyle w:val="Heading2"/>
      </w:pPr>
      <w:r>
        <w:t xml:space="preserve">6. Challenges and Recommendations</w:t>
      </w:r>
    </w:p>
    <w:p>
      <w:pPr>
        <w:pStyle w:val="FirstParagraph"/>
      </w:pPr>
      <w:r>
        <w:t xml:space="preserve">While the Lawyer performs at a high level, this Peer Review Report identifies areas for continuous improvement. Given the dynamic nature of the legal landscape in Afghanistan Kabul, it is recommended that the Lawyer engage in ongoing professional development. This includes staying updated on any new decrees or judicial interpretations issued by the authorities in Kabul.</w:t>
      </w:r>
    </w:p>
    <w:p>
      <w:pPr>
        <w:pStyle w:val="BodyText"/>
      </w:pPr>
      <w:r>
        <w:t xml:space="preserve">Additionally, the Lawyer is encouraged to participate in local bar associations and legal forums in Kabul to contribute to the broader discourse on legal reform and professional standards. By doing so, the Lawyer not only enhances their own practice but also strengthens the collective voice of the legal community in Afghanistan.</w:t>
      </w:r>
    </w:p>
    <w:bookmarkEnd w:id="30"/>
    <w:bookmarkStart w:id="31" w:name="conclusion"/>
    <w:p>
      <w:pPr>
        <w:pStyle w:val="Heading2"/>
      </w:pPr>
      <w:r>
        <w:t xml:space="preserve">7. Conclusion</w:t>
      </w:r>
    </w:p>
    <w:p>
      <w:pPr>
        <w:pStyle w:val="FirstParagraph"/>
      </w:pPr>
      <w:r>
        <w:t xml:space="preserve">In conclusion, this Peer Review Report affirms that the subject Lawyer meets and, in many respects, exceeds the standards expected of legal practitioners in Afghanistan Kabul. The Lawyer’s combination of technical expertise, ethical integrity, and dedication to client service makes them a valuable asset to the legal system. The review confirms that the Lawyer is fit to continue practicing law in Kabul and serves as a model of professionalism for peers.</w:t>
      </w:r>
    </w:p>
    <w:p>
      <w:pPr>
        <w:pStyle w:val="BodyText"/>
      </w:pPr>
      <w:r>
        <w:t xml:space="preserve">It is the recommendation of this committee that the Lawyer’s standing be maintained without restriction. Continued adherence to the principles outlined in this report will ensure the sustained delivery of high-quality legal services to the people of Afghanistan Kabul.</w:t>
      </w:r>
    </w:p>
    <w:bookmarkEnd w:id="31"/>
    <w:p>
      <w:pPr>
        <w:pStyle w:val="BodyText"/>
      </w:pPr>
      <w:r>
        <w:rPr>
          <w:bCs/>
          <w:b/>
        </w:rPr>
        <w:t xml:space="preserve">Prepared by:</w:t>
      </w:r>
    </w:p>
    <w:p>
      <w:pPr>
        <w:pStyle w:val="BodyText"/>
      </w:pPr>
      <w:r>
        <w:t xml:space="preserve">Senior Reviewing Officer</w:t>
      </w:r>
    </w:p>
    <w:p>
      <w:pPr>
        <w:pStyle w:val="BodyText"/>
      </w:pPr>
      <w:r>
        <w:t xml:space="preserve">Independent Legal Ethics and Standards Committee</w:t>
      </w:r>
    </w:p>
    <w:p>
      <w:pPr>
        <w:pStyle w:val="BodyText"/>
      </w:pPr>
      <w:r>
        <w:rPr>
          <w:iCs/>
          <w:i/>
        </w:rPr>
        <w:t xml:space="preserve">For use in Afghanistan Kabul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Legal Practice in Afghanistan Kabul</dc:title>
  <dc:creator/>
  <dc:language>en</dc:language>
  <cp:keywords/>
  <dcterms:created xsi:type="dcterms:W3CDTF">2026-10-10T01:24:40Z</dcterms:created>
  <dcterms:modified xsi:type="dcterms:W3CDTF">2026-10-10T01:24:40Z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