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Legal Services</w:t>
      </w:r>
      <w:r>
        <w:br/>
      </w: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ALEX-LAW-2023-089</w:t>
      </w:r>
      <w:r>
        <w:br/>
      </w:r>
      <w:r>
        <w:rPr>
          <w:bCs/>
          <w:b/>
        </w:rPr>
        <w:t xml:space="preserve">Status:</w:t>
      </w:r>
      <w:r>
        <w:t xml:space="preserve"> </w:t>
      </w:r>
      <w:r>
        <w:t xml:space="preserve">Finalized</w:t>
      </w:r>
    </w:p>
    <w:bookmarkStart w:id="28" w:name="X0a8968928bdef94c483dc539bbc9deca163a6e8"/>
    <w:p>
      <w:pPr>
        <w:pStyle w:val="Heading1"/>
      </w:pPr>
      <w:r>
        <w:t xml:space="preserve">Peer Review Report: Evaluation of a Lawyer in Egypt Alexandria</w:t>
      </w:r>
    </w:p>
    <w:p>
      <w:pPr>
        <w:pStyle w:val="FirstParagraph"/>
      </w:pPr>
      <w:r>
        <w:t xml:space="preserve">This Peer Review Report provides a comprehensive assessment of the professional capabilities, ethical standards, and operational efficiency of a Lawyer practicing within the jurisdiction of Egypt Alexandria. The purpose of this document is to evaluate the subject's adherence to the Egyptian Code of Professional Conduct for Lawyers, their mastery of local and federal laws, and their effectiveness in representing clients within the unique legal landscape of Alexandria. This review is conducted by a panel of senior legal practitioners and academic experts specializing in Egyptian civil and commercial law.</w:t>
      </w:r>
    </w:p>
    <w:bookmarkStart w:id="20" w:name="introduction-and-scope-of-review"/>
    <w:p>
      <w:pPr>
        <w:pStyle w:val="Heading2"/>
      </w:pPr>
      <w:r>
        <w:t xml:space="preserve">1. Introduction and Scope of Review</w:t>
      </w:r>
    </w:p>
    <w:p>
      <w:pPr>
        <w:pStyle w:val="FirstParagraph"/>
      </w:pPr>
      <w:r>
        <w:t xml:space="preserve">The legal environment in Egypt Alexandria is characterized by a complex interplay of civil law traditions, commercial regulations, and local administrative procedures. A Lawyer operating in this region must possess not only a deep understanding of the Egyptian Civil Code but also a nuanced grasp of the specific judicial practices prevalent in the Alexandria Courts. This Peer Review Report examines the subject's performance across several critical dimensions, including case management, client communication, courtroom advocacy, and ethical compliance.</w:t>
      </w:r>
    </w:p>
    <w:p>
      <w:pPr>
        <w:pStyle w:val="BodyText"/>
      </w:pPr>
      <w:r>
        <w:t xml:space="preserve">The scope of this review encompasses a detailed analysis of recent case files, interviews with former clients, and observations of courtroom proceedings. The goal is to determine whether the Lawyer maintains the high standards expected of legal professionals in Egypt Alexandria and to identify areas for potential professional development.</w:t>
      </w:r>
    </w:p>
    <w:bookmarkEnd w:id="20"/>
    <w:bookmarkStart w:id="21" w:name="Xc9f808e10df0a0cb7a013904c084b86d539ab7a"/>
    <w:p>
      <w:pPr>
        <w:pStyle w:val="Heading2"/>
      </w:pPr>
      <w:r>
        <w:t xml:space="preserve">2. Professional Competence and Legal Knowledge</w:t>
      </w:r>
    </w:p>
    <w:p>
      <w:pPr>
        <w:pStyle w:val="FirstParagraph"/>
      </w:pPr>
      <w:r>
        <w:t xml:space="preserve">A fundamental requirement for any Lawyer in Egypt Alexandria is a robust command of the applicable legal statutes. The subject demonstrates an exceptional level of proficiency in Egyptian civil law, particularly in areas such as contract disputes, property law, and family law. Their ability to navigate the intricacies of the Alexandria Real Estate Registry and local municipal regulations is particularly noteworthy.</w:t>
      </w:r>
    </w:p>
    <w:p>
      <w:pPr>
        <w:pStyle w:val="BodyText"/>
      </w:pPr>
      <w:r>
        <w:t xml:space="preserve">Furthermore, the Lawyer exhibits a strong understanding of commercial law, which is vital given Alexandria's status as a major economic hub and port city. The subject's familiarity with maritime law and international trade regulations enhances their ability to represent clients involved in cross-border transactions. This specialized knowledge is a significant asset in the competitive legal market of Egypt Alexandria.</w:t>
      </w:r>
    </w:p>
    <w:bookmarkEnd w:id="21"/>
    <w:bookmarkStart w:id="22" w:name="X4ce211acb8b02978b825403f312638d11fa1afd"/>
    <w:p>
      <w:pPr>
        <w:pStyle w:val="Heading2"/>
      </w:pPr>
      <w:r>
        <w:t xml:space="preserve">3. Ethical Standards and Professional Conduct</w:t>
      </w:r>
    </w:p>
    <w:p>
      <w:pPr>
        <w:pStyle w:val="FirstParagraph"/>
      </w:pPr>
      <w:r>
        <w:t xml:space="preserve">Adherence to ethical guidelines is paramount for any Lawyer. This Peer Review Report confirms that the subject strictly complies with the ethical standards set forth by the Alexandria Bar Association. The Lawyer maintains the highest levels of confidentiality, ensuring that all client information is protected in accordance with Egyptian law.</w:t>
      </w:r>
    </w:p>
    <w:p>
      <w:pPr>
        <w:pStyle w:val="BodyText"/>
      </w:pPr>
      <w:r>
        <w:t xml:space="preserve">The subject also demonstrates a strong commitment to integrity and honesty. There were no instances of conflicts of interest or unethical behavior identified during the review period. The Lawyer's interactions with opposing counsel and judicial officers are consistently respectful and professional, reflecting well on the legal profession in Egypt Alexandria.</w:t>
      </w:r>
    </w:p>
    <w:bookmarkEnd w:id="22"/>
    <w:bookmarkStart w:id="23" w:name="client-communication-and-service"/>
    <w:p>
      <w:pPr>
        <w:pStyle w:val="Heading2"/>
      </w:pPr>
      <w:r>
        <w:t xml:space="preserve">4. Client Communication and Service</w:t>
      </w:r>
    </w:p>
    <w:p>
      <w:pPr>
        <w:pStyle w:val="FirstParagraph"/>
      </w:pPr>
      <w:r>
        <w:t xml:space="preserve">Effective communication is essential for building trust and ensuring successful outcomes. The Lawyer excels in this area, providing clear and timely updates to clients regarding the status of their cases. The subject's ability to explain complex legal concepts in accessible language is highly praised by clients, many of whom are not familiar with the intricacies of the Egyptian legal system.</w:t>
      </w:r>
    </w:p>
    <w:p>
      <w:pPr>
        <w:pStyle w:val="BodyText"/>
      </w:pPr>
      <w:r>
        <w:t xml:space="preserve">Additionally, the Lawyer is responsive to client inquiries and makes a concerted effort to understand their unique needs and objectives. This client-centered approach is particularly valuable in Egypt Alexandria, where cultural nuances and personal relationships often play a significant role in legal matters.</w:t>
      </w:r>
    </w:p>
    <w:bookmarkEnd w:id="23"/>
    <w:bookmarkStart w:id="24" w:name="courtroom-advocacy-and-litigation-skills"/>
    <w:p>
      <w:pPr>
        <w:pStyle w:val="Heading2"/>
      </w:pPr>
      <w:r>
        <w:t xml:space="preserve">5. Courtroom Advocacy and Litigation Skills</w:t>
      </w:r>
    </w:p>
    <w:p>
      <w:pPr>
        <w:pStyle w:val="FirstParagraph"/>
      </w:pPr>
      <w:r>
        <w:t xml:space="preserve">The subject's performance in the Alexandria Courts is exemplary. The Lawyer is known for their thorough preparation, persuasive arguments, and ability to think quickly on their feet. Their courtroom demeanor is confident and respectful, which commands the attention of judges and juries alike.</w:t>
      </w:r>
    </w:p>
    <w:p>
      <w:pPr>
        <w:pStyle w:val="BodyText"/>
      </w:pPr>
      <w:r>
        <w:t xml:space="preserve">The Lawyer's success rate in litigation is above average, particularly in civil and commercial cases. This track record is a testament to their strategic thinking and ability to anticipate opposing arguments. The subject's familiarity with the local judges and court procedures in Egypt Alexandria further enhances their effectiveness as an advocate.</w:t>
      </w:r>
    </w:p>
    <w:bookmarkEnd w:id="24"/>
    <w:bookmarkStart w:id="25" w:name="case-management-and-efficiency"/>
    <w:p>
      <w:pPr>
        <w:pStyle w:val="Heading2"/>
      </w:pPr>
      <w:r>
        <w:t xml:space="preserve">6. Case Management and Efficiency</w:t>
      </w:r>
    </w:p>
    <w:p>
      <w:pPr>
        <w:pStyle w:val="FirstParagraph"/>
      </w:pPr>
      <w:r>
        <w:t xml:space="preserve">Efficient case management is crucial for delivering timely and cost-effective legal services. The Lawyer demonstrates strong organizational skills, ensuring that all deadlines are met and that cases are progressed without unnecessary delays. The subject's use of modern legal technology and case management software is commendable and contributes to their overall efficiency.</w:t>
      </w:r>
    </w:p>
    <w:p>
      <w:pPr>
        <w:pStyle w:val="BodyText"/>
      </w:pPr>
      <w:r>
        <w:t xml:space="preserve">The Lawyer also maintains a well-organized file system, which facilitates easy access to case documents and evidence. This attention to detail is particularly important in Egypt Alexandria, where the volume of legal cases can be overwhelming.</w:t>
      </w:r>
    </w:p>
    <w:bookmarkEnd w:id="25"/>
    <w:bookmarkStart w:id="26" w:name="areas-for-improvement"/>
    <w:p>
      <w:pPr>
        <w:pStyle w:val="Heading2"/>
      </w:pPr>
      <w:r>
        <w:t xml:space="preserve">7. Areas for Improvement</w:t>
      </w:r>
    </w:p>
    <w:p>
      <w:pPr>
        <w:pStyle w:val="FirstParagraph"/>
      </w:pPr>
      <w:r>
        <w:t xml:space="preserve">While the Lawyer performs at a high level, this Peer Review Report identifies a few areas for potential improvement. First, the subject could benefit from expanding their knowledge of international arbitration, which is increasingly relevant in Egypt Alexandria due to the city's growing role in global trade. Second, the Lawyer could enhance their digital presence to reach a broader client base, particularly among younger, tech-savvy individuals.</w:t>
      </w:r>
    </w:p>
    <w:bookmarkEnd w:id="26"/>
    <w:bookmarkStart w:id="27" w:name="conclusion-and-recommendation"/>
    <w:p>
      <w:pPr>
        <w:pStyle w:val="Heading2"/>
      </w:pPr>
      <w:r>
        <w:t xml:space="preserve">8. Conclusion and Recommendation</w:t>
      </w:r>
    </w:p>
    <w:p>
      <w:pPr>
        <w:pStyle w:val="FirstParagraph"/>
      </w:pPr>
      <w:r>
        <w:t xml:space="preserve">In conclusion, this Peer Review Report finds that the Lawyer under review is a highly competent, ethical, and effective legal professional. Their deep understanding of Egyptian law, combined with their strong advocacy skills and commitment to client service, makes them a valuable asset to the legal community in Egypt Alexandria. The subject's performance meets and often exceeds the standards expected of a Lawyer in this region.</w:t>
      </w:r>
    </w:p>
    <w:p>
      <w:pPr>
        <w:pStyle w:val="BodyText"/>
      </w:pPr>
      <w:r>
        <w:t xml:space="preserve">Based on the findings of this review, we recommend that the Lawyer continue to pursue professional development opportunities, particularly in the areas of international arbitration and digital marketing. Overall, the subject is well-positioned to provide exceptional legal services to clients in Egypt Alexandria and beyond.</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Highly Recommended for Complex Legal Matters in Egypt Alexandria</w:t>
      </w:r>
    </w:p>
    <w:p>
      <w:pPr>
        <w:pStyle w:val="BodyText"/>
      </w:pPr>
      <w:r>
        <w:t xml:space="preserve">This Peer Review Report is confidential and intended solely for the use of the subject and relevant legal authorities. Unauthorized distribution is prohibited.</w:t>
      </w:r>
    </w:p>
    <w:p>
      <w:pPr>
        <w:pStyle w:val="BodyText"/>
      </w:pPr>
      <w:r>
        <w:t xml:space="preserve">© 2023 Alexandria Legal Review Board.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Egypt Alexandria</dc:title>
  <dc:creator/>
  <dc:language>en</dc:language>
  <cp:keywords/>
  <dcterms:created xsi:type="dcterms:W3CDTF">2026-10-10T04:35:01Z</dcterms:created>
  <dcterms:modified xsi:type="dcterms:W3CDTF">2026-10-10T04:35:01Z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