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Legal Services Provided by a Lawyer in France Marseille</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Legal Review Panel</w:t>
      </w:r>
    </w:p>
    <w:bookmarkEnd w:id="20"/>
    <w:bookmarkStart w:id="21" w:name="introduction"/>
    <w:p>
      <w:pPr>
        <w:pStyle w:val="Heading2"/>
      </w:pPr>
      <w:r>
        <w:t xml:space="preserve">1. Introduction</w:t>
      </w:r>
    </w:p>
    <w:p>
      <w:pPr>
        <w:pStyle w:val="FirstParagraph"/>
      </w:pPr>
      <w:r>
        <w:t xml:space="preserve">This Peer Review Report has been commissioned to assess the professional competence, ethical standards, and service quality of a Lawyer operating within the jurisdiction of France Marseille. The purpose of this review is to provide an objective analysis of the legal services rendered, ensuring alignment with the expectations of clients and the regulatory framework established by the French Bar Association (Ordre des Avocats).</w:t>
      </w:r>
    </w:p>
    <w:p>
      <w:pPr>
        <w:pStyle w:val="BodyText"/>
      </w:pPr>
      <w:r>
        <w:t xml:space="preserve">The legal landscape in France Marseille is dynamic, characterized by a blend of civil law traditions and local procedural nuances. As such, the evaluation focuses on how effectively the Lawyer navigates these complexities while delivering high-quality legal advice and representation.</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w:t>
      </w:r>
    </w:p>
    <w:p>
      <w:pPr>
        <w:numPr>
          <w:ilvl w:val="0"/>
          <w:numId w:val="1001"/>
        </w:numPr>
        <w:pStyle w:val="Compact"/>
      </w:pPr>
      <w:r>
        <w:rPr>
          <w:bCs/>
          <w:b/>
        </w:rPr>
        <w:t xml:space="preserve">Professional Competence:</w:t>
      </w:r>
      <w:r>
        <w:t xml:space="preserve"> </w:t>
      </w:r>
      <w:r>
        <w:t xml:space="preserve">An assessment of the Lawyer's knowledge of French law, particularly as it applies to cases handled in France Marseille.</w:t>
      </w:r>
    </w:p>
    <w:p>
      <w:pPr>
        <w:numPr>
          <w:ilvl w:val="0"/>
          <w:numId w:val="1001"/>
        </w:numPr>
        <w:pStyle w:val="Compact"/>
      </w:pPr>
      <w:r>
        <w:rPr>
          <w:bCs/>
          <w:b/>
        </w:rPr>
        <w:t xml:space="preserve">Ethical Standards:</w:t>
      </w:r>
      <w:r>
        <w:t xml:space="preserve"> </w:t>
      </w:r>
      <w:r>
        <w:t xml:space="preserve">An evaluation of adherence to the Code of Professional Conduct for Lawyers in France.</w:t>
      </w:r>
    </w:p>
    <w:p>
      <w:pPr>
        <w:numPr>
          <w:ilvl w:val="0"/>
          <w:numId w:val="1001"/>
        </w:numPr>
        <w:pStyle w:val="Compact"/>
      </w:pPr>
      <w:r>
        <w:rPr>
          <w:bCs/>
          <w:b/>
        </w:rPr>
        <w:t xml:space="preserve">Client Communication:</w:t>
      </w:r>
      <w:r>
        <w:t xml:space="preserve"> </w:t>
      </w:r>
      <w:r>
        <w:t xml:space="preserve">An analysis of the Lawyer's ability to communicate clearly and effectively with clients, considering the multilingual nature of France Marseille.</w:t>
      </w:r>
    </w:p>
    <w:p>
      <w:pPr>
        <w:numPr>
          <w:ilvl w:val="0"/>
          <w:numId w:val="1001"/>
        </w:numPr>
        <w:pStyle w:val="Compact"/>
      </w:pPr>
      <w:r>
        <w:rPr>
          <w:bCs/>
          <w:b/>
        </w:rPr>
        <w:t xml:space="preserve">Case Management:</w:t>
      </w:r>
      <w:r>
        <w:t xml:space="preserve"> </w:t>
      </w:r>
      <w:r>
        <w:t xml:space="preserve">A review of the Lawyer's approach to organizing and managing legal cases, including timeliness and attention to detail.</w:t>
      </w:r>
    </w:p>
    <w:p>
      <w:pPr>
        <w:numPr>
          <w:ilvl w:val="0"/>
          <w:numId w:val="1001"/>
        </w:numPr>
        <w:pStyle w:val="Compact"/>
      </w:pPr>
      <w:r>
        <w:rPr>
          <w:bCs/>
          <w:b/>
        </w:rPr>
        <w:t xml:space="preserve">Local Expertise:</w:t>
      </w:r>
      <w:r>
        <w:t xml:space="preserve"> </w:t>
      </w:r>
      <w:r>
        <w:t xml:space="preserve">An examination of the Lawyer's familiarity with the courts, legal procedures, and cultural context of France Marseille.</w:t>
      </w:r>
    </w:p>
    <w:bookmarkEnd w:id="22"/>
    <w:bookmarkStart w:id="23" w:name="professional-competence"/>
    <w:p>
      <w:pPr>
        <w:pStyle w:val="Heading2"/>
      </w:pPr>
      <w:r>
        <w:t xml:space="preserve">3. Professional Competence</w:t>
      </w:r>
    </w:p>
    <w:p>
      <w:pPr>
        <w:pStyle w:val="FirstParagraph"/>
      </w:pPr>
      <w:r>
        <w:t xml:space="preserve">The Lawyer under review demonstrates a strong command of French law, particularly in areas relevant to clients in France Marseille, such as civil litigation, family law, and commercial disputes. Their ability to interpret legal statutes and apply them to specific cases is commendable. For instance, in a recent case involving property disputes in France Marseille, the Lawyer successfully leveraged local regulations to secure a favorable outcome for their client.</w:t>
      </w:r>
    </w:p>
    <w:p>
      <w:pPr>
        <w:pStyle w:val="BodyText"/>
      </w:pPr>
      <w:r>
        <w:t xml:space="preserve">Furthermore, the Lawyer stays updated on legislative changes and judicial precedents, which is crucial in a jurisdiction like France Marseille where legal practices can evolve rapidly. This commitment to continuous learning ensures that clients receive advice grounded in the most current legal frameworks.</w:t>
      </w:r>
    </w:p>
    <w:bookmarkEnd w:id="23"/>
    <w:bookmarkStart w:id="24" w:name="ethical-standards"/>
    <w:p>
      <w:pPr>
        <w:pStyle w:val="Heading2"/>
      </w:pPr>
      <w:r>
        <w:t xml:space="preserve">4. Ethical Standards</w:t>
      </w:r>
    </w:p>
    <w:p>
      <w:pPr>
        <w:pStyle w:val="FirstParagraph"/>
      </w:pPr>
      <w:r>
        <w:t xml:space="preserve">Ethical conduct is a cornerstone of the legal profession, and the Lawyer under review adheres strictly to the ethical guidelines set forth by the French Bar Association. Throughout the review process, no instances of misconduct, conflicts of interest, or breaches of confidentiality were identified. The Lawyer maintains a high level of integrity, ensuring that all actions are in the best interest of their clients while respecting the rule of law.</w:t>
      </w:r>
    </w:p>
    <w:p>
      <w:pPr>
        <w:pStyle w:val="BodyText"/>
      </w:pPr>
      <w:r>
        <w:t xml:space="preserve">In France Marseille, where legal matters can often involve sensitive personal or business issues, the Lawyer's commitment to ethical standards fosters trust and confidence among clients.</w:t>
      </w:r>
    </w:p>
    <w:bookmarkEnd w:id="24"/>
    <w:bookmarkStart w:id="25" w:name="client-communication"/>
    <w:p>
      <w:pPr>
        <w:pStyle w:val="Heading2"/>
      </w:pPr>
      <w:r>
        <w:t xml:space="preserve">5. Client Communication</w:t>
      </w:r>
    </w:p>
    <w:p>
      <w:pPr>
        <w:pStyle w:val="FirstParagraph"/>
      </w:pPr>
      <w:r>
        <w:t xml:space="preserve">Effective communication is vital in the legal profession, and the Lawyer under review excels in this area. They are adept at explaining complex legal concepts in clear and accessible language, ensuring that clients in France Marseille fully understand their rights and options. Additionally, the Lawyer is responsive to client inquiries, providing timely updates on case progress and addressing concerns promptly.</w:t>
      </w:r>
    </w:p>
    <w:p>
      <w:pPr>
        <w:pStyle w:val="BodyText"/>
      </w:pPr>
      <w:r>
        <w:t xml:space="preserve">Given the diverse population of France Marseille, the Lawyer's ability to communicate in multiple languages, including French and English, is a significant asset. This linguistic versatility enhances their capacity to serve a broad clientele, including expatriates and international businesses operating in the region.</w:t>
      </w:r>
    </w:p>
    <w:bookmarkEnd w:id="25"/>
    <w:bookmarkStart w:id="26" w:name="case-management"/>
    <w:p>
      <w:pPr>
        <w:pStyle w:val="Heading2"/>
      </w:pPr>
      <w:r>
        <w:t xml:space="preserve">6. Case Management</w:t>
      </w:r>
    </w:p>
    <w:p>
      <w:pPr>
        <w:pStyle w:val="FirstParagraph"/>
      </w:pPr>
      <w:r>
        <w:t xml:space="preserve">The Lawyer demonstrates a systematic and organized approach to case management. From the initial consultation to the final resolution, each case is handled with meticulous attention to detail. The Lawyer ensures that all deadlines are met, documents are properly filed, and evidence is thoroughly prepared. This level of diligence is particularly important in France Marseille, where court schedules and procedural requirements can be stringent.</w:t>
      </w:r>
    </w:p>
    <w:p>
      <w:pPr>
        <w:pStyle w:val="BodyText"/>
      </w:pPr>
      <w:r>
        <w:t xml:space="preserve">Moreover, the Lawyer employs modern tools and technologies to streamline case management processes, enhancing efficiency and reducing the risk of errors. This proactive approach not only benefits clients but also contributes to the overall effectiveness of the legal services provided.</w:t>
      </w:r>
    </w:p>
    <w:bookmarkEnd w:id="26"/>
    <w:bookmarkStart w:id="27" w:name="local-expertise"/>
    <w:p>
      <w:pPr>
        <w:pStyle w:val="Heading2"/>
      </w:pPr>
      <w:r>
        <w:t xml:space="preserve">7. Local Expertise</w:t>
      </w:r>
    </w:p>
    <w:p>
      <w:pPr>
        <w:pStyle w:val="FirstParagraph"/>
      </w:pPr>
      <w:r>
        <w:t xml:space="preserve">A key strength of the Lawyer under review is their deep understanding of the legal and cultural context of France Marseille. They are well-versed in the local court systems, including the Tribunal Judiciaire de Marseille, and have established relationships with key legal professionals and officials in the region. This local expertise enables the Lawyer to navigate the legal landscape of France Marseille with confidence and precision.</w:t>
      </w:r>
    </w:p>
    <w:p>
      <w:pPr>
        <w:pStyle w:val="BodyText"/>
      </w:pPr>
      <w:r>
        <w:t xml:space="preserve">Additionally, the Lawyer's familiarity with the unique challenges faced by clients in France Marseille, such as maritime law issues or cross-border transactions, allows them to provide tailored advice that addresses the specific needs of their clientele.</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finds that the Lawyer under review meets and often exceeds the standards expected of legal professionals in France Marseille. Their professional competence, ethical conduct, effective communication, and local expertise make them a valuable asset to clients seeking legal services in the region.</w:t>
      </w:r>
    </w:p>
    <w:p>
      <w:pPr>
        <w:pStyle w:val="BodyText"/>
      </w:pPr>
      <w:r>
        <w:t xml:space="preserve">While the Lawyer's performance is commendable, there is always room for improvement. It is recommended that the Lawyer continue to invest in professional development opportunities, particularly in emerging areas of law that may impact clients in France Marseille. Additionally, expanding their network of local and international legal partners could further enhance their ability to serve a diverse clientele.</w:t>
      </w:r>
    </w:p>
    <w:p>
      <w:pPr>
        <w:pStyle w:val="BodyText"/>
      </w:pPr>
      <w:r>
        <w:t xml:space="preserve">Overall, the Lawyer under review is highly regarded within the legal community of France Marseille and is well-positioned to continue providing exceptional legal services to their clients.</w:t>
      </w:r>
    </w:p>
    <w:bookmarkEnd w:id="28"/>
    <w:bookmarkStart w:id="29" w:name="signatures"/>
    <w:p>
      <w:pPr>
        <w:pStyle w:val="Heading2"/>
      </w:pPr>
      <w:r>
        <w:t xml:space="preserve">9. Signatures</w:t>
      </w:r>
    </w:p>
    <w:p>
      <w:pPr>
        <w:pStyle w:val="FirstParagraph"/>
      </w:pPr>
      <w:r>
        <w:rPr>
          <w:bCs/>
          <w:b/>
        </w:rPr>
        <w:t xml:space="preserve">Reviewed By:</w:t>
      </w:r>
    </w:p>
    <w:p>
      <w:pPr>
        <w:pStyle w:val="BodyText"/>
      </w:pPr>
      <w:r>
        <w:t xml:space="preserve">___________________________</w:t>
      </w:r>
      <w:r>
        <w:br/>
      </w:r>
      <w:r>
        <w:t xml:space="preserve">Name: [Reviewer Name]</w:t>
      </w:r>
      <w:r>
        <w:br/>
      </w:r>
      <w:r>
        <w:t xml:space="preserve">Title: Senior Legal Consultant</w:t>
      </w:r>
      <w:r>
        <w:br/>
      </w:r>
      <w:r>
        <w:t xml:space="preserve">Date: October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France Marseille</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