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Professional</w:t>
      </w:r>
      <w:r>
        <w:t xml:space="preserve"> </w:t>
      </w:r>
      <w:r>
        <w:t xml:space="preserve">Services</w:t>
      </w:r>
      <w:r>
        <w:t xml:space="preserve"> </w:t>
      </w:r>
      <w:r>
        <w:t xml:space="preserve">in</w:t>
      </w:r>
      <w:r>
        <w:t xml:space="preserve"> </w:t>
      </w:r>
      <w:r>
        <w:t xml:space="preserve">Mexico</w:t>
      </w:r>
      <w:r>
        <w:t xml:space="preserve"> </w:t>
      </w:r>
      <w:r>
        <w:t xml:space="preserve">City</w:t>
      </w:r>
    </w:p>
    <w:bookmarkStart w:id="30" w:name="Xae84df5bfbc3e8b0028303756894de06b39f7ce"/>
    <w:p>
      <w:pPr>
        <w:pStyle w:val="Heading1"/>
      </w:pPr>
      <w:r>
        <w:t xml:space="preserve">Peer Review Report: Evaluation of Legal Competence and Professional Standards</w:t>
      </w:r>
    </w:p>
    <w:p>
      <w:pPr>
        <w:pStyle w:val="FirstParagraph"/>
      </w:pPr>
      <w:r>
        <w:rPr>
          <w:bCs/>
          <w:b/>
        </w:rPr>
        <w:t xml:space="preserve">Subject:</w:t>
      </w:r>
      <w:r>
        <w:t xml:space="preserve"> </w:t>
      </w:r>
      <w:r>
        <w:t xml:space="preserve">Comprehensive Assessment of a Lawyer Practicing in Mexico City</w:t>
      </w:r>
      <w:r>
        <w:br/>
      </w:r>
      <w:r>
        <w:rPr>
          <w:bCs/>
          <w:b/>
        </w:rPr>
        <w:t xml:space="preserve">Region:</w:t>
      </w:r>
      <w:r>
        <w:t xml:space="preserve"> </w:t>
      </w:r>
      <w:r>
        <w:t xml:space="preserve">Mexico, Mexico City (Ciudad de México)</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Professional Competence &amp; Ethical Compliance</w:t>
      </w:r>
      <w:r>
        <w:br/>
      </w:r>
      <w:r>
        <w:rPr>
          <w:bCs/>
          <w:b/>
        </w:rPr>
        <w:t xml:space="preserve">Status:</w:t>
      </w:r>
      <w:r>
        <w:t xml:space="preserve"> </w:t>
      </w:r>
      <w:r>
        <w:t xml:space="preserve">Final Report</w:t>
      </w:r>
    </w:p>
    <w:bookmarkStart w:id="20" w:name="executive-summary"/>
    <w:p>
      <w:pPr>
        <w:pStyle w:val="Heading2"/>
      </w:pPr>
      <w:r>
        <w:t xml:space="preserve">1. Executive Summary</w:t>
      </w:r>
    </w:p>
    <w:p>
      <w:pPr>
        <w:pStyle w:val="FirstParagraph"/>
      </w:pPr>
      <w:r>
        <w:t xml:space="preserve">This Peer Review Report serves as a formal evaluation of the professional capabilities, ethical adherence, and operational efficiency of a Lawyer operating within the complex jurisdictional framework of Mexico City. The purpose of this review is to assess the subject's alignment with the rigorous standards expected by the</w:t>
      </w:r>
      <w:r>
        <w:t xml:space="preserve"> </w:t>
      </w:r>
      <w:r>
        <w:rPr>
          <w:iCs/>
          <w:i/>
        </w:rPr>
        <w:t xml:space="preserve">Bar Association of Mexico City</w:t>
      </w:r>
      <w:r>
        <w:t xml:space="preserve"> </w:t>
      </w:r>
      <w:r>
        <w:t xml:space="preserve">(Colegio de Abogados de la Ciudad de México) and international best practices. Given the dynamic legal landscape of Mexico, particularly in its capital, this report scrutinizes the Lawyer's ability to navigate civil, commercial, and administrative law while maintaining the highest degree of professional integrity.</w:t>
      </w:r>
    </w:p>
    <w:bookmarkEnd w:id="20"/>
    <w:bookmarkStart w:id="21" w:name="introduction-and-scope"/>
    <w:p>
      <w:pPr>
        <w:pStyle w:val="Heading2"/>
      </w:pPr>
      <w:r>
        <w:t xml:space="preserve">2. Introduction and Scope</w:t>
      </w:r>
    </w:p>
    <w:p>
      <w:pPr>
        <w:pStyle w:val="FirstParagraph"/>
      </w:pPr>
      <w:r>
        <w:t xml:space="preserve">The legal environment in Mexico City is characterized by its density, complexity, and the rapid evolution of regulatory frameworks. A Lawyer practicing in this metropolis must possess not only a deep understanding of the Federal Civil Code and the Civil Code of Mexico City but also a nuanced grasp of local procedural nuances. This Peer Review Report evaluates the subject across several critical dimensions: technical legal knowledge, client communication, case management, ethical compliance, and adaptability to the specific socio-legal context of Mexico City.</w:t>
      </w:r>
    </w:p>
    <w:p>
      <w:pPr>
        <w:pStyle w:val="BodyText"/>
      </w:pPr>
      <w:r>
        <w:t xml:space="preserve">The review process involved a comprehensive analysis of case files, client feedback, peer interviews, and a direct observation of courtroom and negotiation performance. The objective is to provide a transparent, factual account of the Lawyer's performance to ensure the protection of client interests and the reputation of the legal profession in the region.</w:t>
      </w:r>
    </w:p>
    <w:bookmarkEnd w:id="21"/>
    <w:bookmarkStart w:id="24" w:name="technical-legal-competence"/>
    <w:p>
      <w:pPr>
        <w:pStyle w:val="Heading2"/>
      </w:pPr>
      <w:r>
        <w:t xml:space="preserve">3. Technical Legal Competence</w:t>
      </w:r>
    </w:p>
    <w:bookmarkStart w:id="22" w:name="knowledge-of-local-and-federal-law"/>
    <w:p>
      <w:pPr>
        <w:pStyle w:val="Heading3"/>
      </w:pPr>
      <w:r>
        <w:t xml:space="preserve">3.1 Knowledge of Local and Federal Law</w:t>
      </w:r>
    </w:p>
    <w:p>
      <w:pPr>
        <w:pStyle w:val="FirstParagraph"/>
      </w:pPr>
      <w:r>
        <w:t xml:space="preserve">The Lawyer demonstrates a robust command of the legal statutes governing Mexico City. The review highlights a particular strength in navigating the intersection between federal regulations and local ordinances, a common challenge in Mexico City due to its status as both a federal entity and a major economic hub. The subject exhibits proficiency in drafting legal instruments that comply with the specific formalities required by the Public Registry of Property and Commerce of Mexico City.</w:t>
      </w:r>
    </w:p>
    <w:bookmarkEnd w:id="22"/>
    <w:bookmarkStart w:id="23" w:name="procedural-efficiency"/>
    <w:p>
      <w:pPr>
        <w:pStyle w:val="Heading3"/>
      </w:pPr>
      <w:r>
        <w:t xml:space="preserve">3.2 Procedural Efficiency</w:t>
      </w:r>
    </w:p>
    <w:p>
      <w:pPr>
        <w:pStyle w:val="FirstParagraph"/>
      </w:pPr>
      <w:r>
        <w:t xml:space="preserve">In the context of Mexico City's often congested judicial system, procedural efficiency is paramount. The Lawyer has shown a commendable ability to manage timelines effectively, ensuring that filings with the</w:t>
      </w:r>
      <w:r>
        <w:t xml:space="preserve"> </w:t>
      </w:r>
      <w:r>
        <w:rPr>
          <w:iCs/>
          <w:i/>
        </w:rPr>
        <w:t xml:space="preserve">Juzgados de Distrito</w:t>
      </w:r>
      <w:r>
        <w:t xml:space="preserve"> </w:t>
      </w:r>
      <w:r>
        <w:t xml:space="preserve">and local courts are submitted within statutory deadlines. The review notes a systematic approach to evidence gathering and presentation, which minimizes the risk of procedural dismissals—a frequent occurrence in the region if strict formalities are overlooked.</w:t>
      </w:r>
    </w:p>
    <w:bookmarkEnd w:id="23"/>
    <w:bookmarkEnd w:id="24"/>
    <w:bookmarkStart w:id="25" w:name="professional-ethics-and-integrity"/>
    <w:p>
      <w:pPr>
        <w:pStyle w:val="Heading2"/>
      </w:pPr>
      <w:r>
        <w:t xml:space="preserve">4. Professional Ethics and Integrity</w:t>
      </w:r>
    </w:p>
    <w:p>
      <w:pPr>
        <w:pStyle w:val="FirstParagraph"/>
      </w:pPr>
      <w:r>
        <w:t xml:space="preserve">Adherence to the Code of Ethics is non-negotiable for any Lawyer in Mexico. This Peer Review Report confirms that the subject maintains strict confidentiality, avoids conflicts of interest, and upholds the dignity of the profession. The review specifically examined the Lawyer's interactions with judicial officers and opposing counsel in Mexico City, finding them to be respectful and professional. There were no indications of unethical conduct, such as the improper influence of court personnel, which is a critical area of scrutiny in this jurisdiction.</w:t>
      </w:r>
    </w:p>
    <w:p>
      <w:pPr>
        <w:pStyle w:val="BodyText"/>
      </w:pPr>
      <w:r>
        <w:rPr>
          <w:bCs/>
          <w:b/>
        </w:rPr>
        <w:t xml:space="preserve">Key Finding:</w:t>
      </w:r>
      <w:r>
        <w:t xml:space="preserve"> </w:t>
      </w:r>
      <w:r>
        <w:t xml:space="preserve">The Lawyer consistently prioritizes the client's best interest while maintaining full transparency regarding potential risks and outcomes, aligning with the ethical standards mandated by the Mexican legal system.</w:t>
      </w:r>
    </w:p>
    <w:bookmarkEnd w:id="25"/>
    <w:bookmarkStart w:id="26" w:name="client-relations-and-communication"/>
    <w:p>
      <w:pPr>
        <w:pStyle w:val="Heading2"/>
      </w:pPr>
      <w:r>
        <w:t xml:space="preserve">5. Client Relations and Communication</w:t>
      </w:r>
    </w:p>
    <w:p>
      <w:pPr>
        <w:pStyle w:val="FirstParagraph"/>
      </w:pPr>
      <w:r>
        <w:t xml:space="preserve">Effective communication is essential, particularly in a multicultural environment like Mexico City. The Lawyer demonstrates strong interpersonal skills, capable of explaining complex legal concepts in clear, accessible language. The review found that the subject maintains regular contact with clients, providing timely updates on case progress. Furthermore, the Lawyer is adept at managing client expectations, a crucial skill when dealing with the unpredictable nature of litigation in Mexico City's courts.</w:t>
      </w:r>
    </w:p>
    <w:p>
      <w:pPr>
        <w:pStyle w:val="BodyText"/>
      </w:pPr>
      <w:r>
        <w:t xml:space="preserve">Feedback from clients indicates a high level of satisfaction with the Lawyer's responsiveness and empathy. The subject is noted for their ability to build trust, which is vital in a legal culture where personal relationships often play a significant role in the resolution of disputes.</w:t>
      </w:r>
    </w:p>
    <w:bookmarkEnd w:id="26"/>
    <w:bookmarkStart w:id="27" w:name="case-management-and-strategic-planning"/>
    <w:p>
      <w:pPr>
        <w:pStyle w:val="Heading2"/>
      </w:pPr>
      <w:r>
        <w:t xml:space="preserve">6. Case Management and Strategic Planning</w:t>
      </w:r>
    </w:p>
    <w:p>
      <w:pPr>
        <w:pStyle w:val="FirstParagraph"/>
      </w:pPr>
      <w:r>
        <w:t xml:space="preserve">The Peer Review Report assesses the Lawyer's strategic approach to case management. The subject employs a methodical strategy, thoroughly analyzing the facts and legal precedents relevant to Mexico City before formulating a defense or claim. The review highlights the Lawyer's ability to identify alternative dispute resolution mechanisms, such as mediation, which are increasingly encouraged by the judicial system in Mexico City to alleviate court backlogs.</w:t>
      </w:r>
    </w:p>
    <w:p>
      <w:pPr>
        <w:pStyle w:val="BodyText"/>
      </w:pPr>
      <w:r>
        <w:t xml:space="preserve">The Lawyer's organizational skills are evident in the meticulous maintenance of case files and documentation. This level of detail ensures that all procedural requirements are met and that the client's position is consistently supported by robust evidence.</w:t>
      </w:r>
    </w:p>
    <w:bookmarkEnd w:id="27"/>
    <w:bookmarkStart w:id="28" w:name="areas-for-improvement"/>
    <w:p>
      <w:pPr>
        <w:pStyle w:val="Heading2"/>
      </w:pPr>
      <w:r>
        <w:t xml:space="preserve">7. Areas for Improvement</w:t>
      </w:r>
    </w:p>
    <w:p>
      <w:pPr>
        <w:pStyle w:val="FirstParagraph"/>
      </w:pPr>
      <w:r>
        <w:t xml:space="preserve">While the Lawyer performs at a high level, this Peer Review Report identifies areas for continued professional development. Specifically, there is an opportunity to enhance digital literacy regarding the electronic filing systems used by Mexico City courts. As the judicial system in Mexico continues to modernize, proficiency with these digital tools will become increasingly important. Additionally, expanding knowledge in emerging areas of law, such as data privacy and fintech regulations, would further strengthen the Lawyer's practice in this rapidly evolving economic center.</w:t>
      </w:r>
    </w:p>
    <w:bookmarkEnd w:id="28"/>
    <w:bookmarkStart w:id="29" w:name="conclusion-and-recommendation"/>
    <w:p>
      <w:pPr>
        <w:pStyle w:val="Heading2"/>
      </w:pPr>
      <w:r>
        <w:t xml:space="preserve">8. Conclusion and Recommendation</w:t>
      </w:r>
    </w:p>
    <w:p>
      <w:pPr>
        <w:pStyle w:val="FirstParagraph"/>
      </w:pPr>
      <w:r>
        <w:t xml:space="preserve">In conclusion, this Peer Review Report affirms that the Lawyer under review is a competent, ethical, and dedicated professional well-suited to practice in Mexico City. The subject demonstrates a thorough understanding of the local legal landscape, maintains high ethical standards, and provides excellent service to clients. The review recommends that the Lawyer continue to engage in ongoing professional development, particularly in digital legal tools and emerging regulatory areas, to maintain their competitive edge in the dynamic legal market of Mexico City.</w:t>
      </w:r>
    </w:p>
    <w:p>
      <w:pPr>
        <w:pStyle w:val="BodyText"/>
      </w:pPr>
      <w:r>
        <w:t xml:space="preserve">This report serves as a testament to the Lawyer's commitment to excellence and their contribution to the integrity of the legal profession in Mexico.</w:t>
      </w:r>
    </w:p>
    <w:p>
      <w:pPr>
        <w:pStyle w:val="BodyText"/>
      </w:pPr>
      <w:r>
        <w:rPr>
          <w:bCs/>
          <w:b/>
        </w:rPr>
        <w:t xml:space="preserve">Prepared by:</w:t>
      </w:r>
      <w:r>
        <w:br/>
      </w:r>
      <w:r>
        <w:t xml:space="preserve">Independent Peer Review Committee</w:t>
      </w:r>
      <w:r>
        <w:br/>
      </w:r>
      <w:r>
        <w:t xml:space="preserve">Legal Standards Assessment Group</w:t>
      </w:r>
      <w:r>
        <w:br/>
      </w:r>
      <w:r>
        <w:t xml:space="preserve">Mexico City, Mexico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Professional Services in Mexico City</dc:title>
  <dc:creator/>
  <dc:language>en</dc:language>
  <cp:keywords/>
  <dcterms:created xsi:type="dcterms:W3CDTF">2026-10-10T04:21:28Z</dcterms:created>
  <dcterms:modified xsi:type="dcterms:W3CDTF">2026-10-10T04:21:28Z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