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Nigeria</w:t>
      </w:r>
      <w:r>
        <w:t xml:space="preserve"> </w:t>
      </w:r>
      <w:r>
        <w:t xml:space="preserve">Abuja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Competence and Practice Standards</w:t>
      </w:r>
      <w:r>
        <w:br/>
      </w:r>
      <w:r>
        <w:rPr>
          <w:bCs/>
          <w:b/>
        </w:rPr>
        <w:t xml:space="preserve">Location:</w:t>
      </w:r>
      <w:r>
        <w:t xml:space="preserve"> </w:t>
      </w:r>
      <w:r>
        <w:t xml:space="preserve">Nigeria Abuja</w:t>
      </w:r>
    </w:p>
    <w:p>
      <w:pPr>
        <w:pStyle w:val="BodyText"/>
      </w:pPr>
      <w:r>
        <w:rPr>
          <w:bCs/>
          <w:b/>
        </w:rPr>
        <w:t xml:space="preserve">Date:</w:t>
      </w:r>
      <w:r>
        <w:t xml:space="preserve"> </w:t>
      </w:r>
      <w:r>
        <w:t xml:space="preserve">October 24, 2023</w:t>
      </w:r>
      <w:r>
        <w:br/>
      </w:r>
      <w:r>
        <w:rPr>
          <w:bCs/>
          <w:b/>
        </w:rPr>
        <w:t xml:space="preserve">Reference No:</w:t>
      </w:r>
      <w:r>
        <w:t xml:space="preserve"> </w:t>
      </w:r>
      <w:r>
        <w:t xml:space="preserve">PRR-ABJ-2023-089</w:t>
      </w:r>
      <w:r>
        <w:br/>
      </w:r>
      <w:r>
        <w:rPr>
          <w:bCs/>
          <w:b/>
        </w:rPr>
        <w:t xml:space="preserve">Status:</w:t>
      </w:r>
      <w:r>
        <w:t xml:space="preserve"> </w:t>
      </w:r>
      <w:r>
        <w:t xml:space="preserve">Finalized</w:t>
      </w:r>
    </w:p>
    <w:bookmarkStart w:id="26" w:name="Xe4428a8ad73aa042811c2eec5c778e53def1215"/>
    <w:p>
      <w:pPr>
        <w:pStyle w:val="Heading1"/>
      </w:pPr>
      <w:r>
        <w:t xml:space="preserve">Peer Review Report: Evaluation of Legal Practice Standards for a Lawyer in Nigeria Abuja</w:t>
      </w:r>
    </w:p>
    <w:p>
      <w:pPr>
        <w:pStyle w:val="FirstParagraph"/>
      </w:pPr>
      <w:r>
        <w:t xml:space="preserve">This Peer Review Report has been compiled to assess the professional competence, ethical adherence, and operational efficiency of a practicing Lawyer within the jurisdiction of Nigeria Abuja. As the Federal Capital Territory (FCT) serves as the political and administrative heart of the nation, the legal landscape in Abuja is distinct, characterized by high-stakes litigation, complex regulatory frameworks, and a diverse client base ranging from federal government entities to multinational corporations. This report evaluates the subject Lawyer against the benchmarks set by the Nigerian Bar Association (NBA) and the Standards of Professional Responsibility.</w:t>
      </w:r>
    </w:p>
    <w:bookmarkStart w:id="20" w:name="introduction-and-scope-of-review"/>
    <w:p>
      <w:pPr>
        <w:pStyle w:val="Heading2"/>
      </w:pPr>
      <w:r>
        <w:t xml:space="preserve">1. Introduction and Scope of Review</w:t>
      </w:r>
    </w:p>
    <w:p>
      <w:pPr>
        <w:pStyle w:val="FirstParagraph"/>
      </w:pPr>
      <w:r>
        <w:t xml:space="preserve">The primary objective of this Peer Review Report is to provide an objective analysis of the Lawyer's performance in the Abuja legal market. The review covers a twelve-month period and examines case management, client relations, legal research capabilities, and adherence to the Code of Conduct for Legal Practitioners. Given the unique nature of Nigeria Abuja as a hub for federal legislation and judicial proceedings, the review places significant emphasis on the Lawyer's ability to navigate the Federal High Court, the Court of Appeal, and the Supreme Court, as well as their proficiency in administrative law and public policy advocacy.</w:t>
      </w:r>
    </w:p>
    <w:bookmarkEnd w:id="20"/>
    <w:bookmarkStart w:id="21" w:name="Xddc71ba2aa429fb43770c4b6d621678b3334d2b"/>
    <w:p>
      <w:pPr>
        <w:pStyle w:val="Heading2"/>
      </w:pPr>
      <w:r>
        <w:t xml:space="preserve">2. Professional Competence and Legal Expertise</w:t>
      </w:r>
    </w:p>
    <w:p>
      <w:pPr>
        <w:pStyle w:val="FirstParagraph"/>
      </w:pPr>
      <w:r>
        <w:t xml:space="preserve">A critical component of this Peer Review Report is the assessment of the Lawyer's substantive legal knowledge. In the context of Nigeria Abuja, a Lawyer must possess a robust understanding of federal statutes, including the Constitution of the Federal Republic of Nigeria, the Companies and Allied Matters Act (CAMA), and various sector-specific regulations. The review indicates that the Lawyer demonstrates a high level of proficiency in drafting pleadings, legal opinions, and contracts that are compliant with current Nigerian jurisprudence.</w:t>
      </w:r>
    </w:p>
    <w:p>
      <w:pPr>
        <w:pStyle w:val="BodyText"/>
      </w:pPr>
      <w:r>
        <w:t xml:space="preserve">Furthermore, the Lawyer's ability to handle matters before the Federal Capital Territory High Court and the National Industrial Court has been scrutinized. The Peer Review Report notes that the Lawyer exhibits strong advocacy skills, characterized by clear articulation of legal arguments and effective cross-examination techniques. This is particularly vital in Abuja, where the volume of commercial and constitutional litigation is substantial. The Lawyer's track record suggests a deep familiarity with the procedural nuances required in these specialized courts.</w:t>
      </w:r>
    </w:p>
    <w:bookmarkEnd w:id="21"/>
    <w:bookmarkStart w:id="22" w:name="Xe47b1f6aa823ad1cecf5b041225a90b15b97f39"/>
    <w:p>
      <w:pPr>
        <w:pStyle w:val="Heading2"/>
      </w:pPr>
      <w:r>
        <w:t xml:space="preserve">3. Ethical Standards and Professional Responsibility</w:t>
      </w:r>
    </w:p>
    <w:p>
      <w:pPr>
        <w:pStyle w:val="FirstParagraph"/>
      </w:pPr>
      <w:r>
        <w:t xml:space="preserve">Adherence to ethical standards is paramount for any Lawyer practicing in Nigeria Abuja. This Peer Review Report evaluates the subject's compliance with the Rules of Professional Conduct. The review confirms that the Lawyer maintains strict confidentiality regarding client information, avoids conflicts of interest, and upholds the integrity of the legal profession. In a jurisdiction as politically sensitive as Abuja, the ability to remain impartial and ethically grounded is a defining characteristic of a competent Lawyer.</w:t>
      </w:r>
    </w:p>
    <w:p>
      <w:pPr>
        <w:pStyle w:val="BodyText"/>
      </w:pPr>
      <w:r>
        <w:t xml:space="preserve">The report also highlights the Lawyer's commitment to continuing professional development. Participation in seminars organized by the NBA Abuja Branch and other legal forums demonstrates a proactive approach to staying updated on evolving legal trends in Nigeria. This dedication ensures that the Lawyer provides clients with advice that is not only legally sound but also reflective of the latest judicial interpretations and legislative changes.</w:t>
      </w:r>
    </w:p>
    <w:bookmarkEnd w:id="22"/>
    <w:bookmarkStart w:id="23" w:name="client-relations-and-communication"/>
    <w:p>
      <w:pPr>
        <w:pStyle w:val="Heading2"/>
      </w:pPr>
      <w:r>
        <w:t xml:space="preserve">4. Client Relations and Communication</w:t>
      </w:r>
    </w:p>
    <w:p>
      <w:pPr>
        <w:pStyle w:val="FirstParagraph"/>
      </w:pPr>
      <w:r>
        <w:t xml:space="preserve">Effective communication is a cornerstone of successful legal practice. This Peer Review Report assesses the Lawyer's interactions with clients, opposing counsel, and judicial officers. The findings reveal that the Lawyer maintains a professional and responsive demeanor, ensuring that clients in Nigeria Abuja are kept informed about the progress of their matters. The Lawyer's ability to explain complex legal concepts in accessible language is particularly noteworthy, as it empowers clients to make informed decisions.</w:t>
      </w:r>
    </w:p>
    <w:p>
      <w:pPr>
        <w:pStyle w:val="BodyText"/>
      </w:pPr>
      <w:r>
        <w:t xml:space="preserve">Additionally, the Lawyer's negotiation skills have been evaluated. In the commercial sector of Abuja, where disputes often involve significant financial implications, the Lawyer's capacity to negotiate favorable settlements without resorting to protracted litigation is a valuable asset. The Peer Review Report concludes that the Lawyer fosters strong, trust-based relationships with clients, which is essential for long-term professional success.</w:t>
      </w:r>
    </w:p>
    <w:bookmarkEnd w:id="23"/>
    <w:bookmarkStart w:id="24" w:name="X4bbd47498fce7d19e1b7124c895b197b59c43da"/>
    <w:p>
      <w:pPr>
        <w:pStyle w:val="Heading2"/>
      </w:pPr>
      <w:r>
        <w:t xml:space="preserve">5. Case Management and Operational Efficiency</w:t>
      </w:r>
    </w:p>
    <w:p>
      <w:pPr>
        <w:pStyle w:val="FirstParagraph"/>
      </w:pPr>
      <w:r>
        <w:t xml:space="preserve">The operational efficiency of a Lawyer is critical in a busy jurisdiction like Nigeria Abuja. This Peer Review Report examines the Lawyer's case management systems, including file organization, deadline tracking, and resource allocation. The review indicates that the Lawyer employs effective systems to manage multiple cases simultaneously, ensuring that no statutory deadlines are missed. This level of organization is crucial for maintaining the credibility of a Lawyer in the eyes of the courts and clients.</w:t>
      </w:r>
    </w:p>
    <w:p>
      <w:pPr>
        <w:pStyle w:val="BodyText"/>
      </w:pPr>
      <w:r>
        <w:t xml:space="preserve">Moreover, the Lawyer's use of technology to enhance legal research and document management has been noted. In an increasingly digital legal environment, the ability to leverage legal databases and case management software is a significant advantage. The Peer Review Report commends the Lawyer for integrating these tools into their practice, thereby improving the quality and speed of legal services delivered in Abuja.</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Lawyer under review meets and, in many areas, exceeds the professional standards expected of a legal practitioner in Nigeria Abuja. The Lawyer's combination of legal expertise, ethical integrity, and operational efficiency positions them as a competent and reliable professional in the Abuja legal market. The review recommends that the Lawyer continue to engage in professional development activities and maintain their high standards of practice.</w:t>
      </w:r>
    </w:p>
    <w:p>
      <w:pPr>
        <w:pStyle w:val="BodyText"/>
      </w:pPr>
      <w:r>
        <w:rPr>
          <w:bCs/>
          <w:b/>
        </w:rPr>
        <w:t xml:space="preserve">Final Assessment:</w:t>
      </w:r>
      <w:r>
        <w:t xml:space="preserve"> </w:t>
      </w:r>
      <w:r>
        <w:t xml:space="preserve">The Lawyer is deemed fully competent to practice law in Nigeria Abuja, with a strong emphasis on compliance with the Nigerian Bar Association standards and the specific legal requirements of the Federal Capital Territory.</w:t>
      </w:r>
    </w:p>
    <w:p>
      <w:pPr>
        <w:pStyle w:val="BodyText"/>
      </w:pPr>
      <w:r>
        <w:rPr>
          <w:bCs/>
          <w:b/>
        </w:rPr>
        <w:t xml:space="preserve">Prepared by:</w:t>
      </w:r>
    </w:p>
    <w:p>
      <w:pPr>
        <w:pStyle w:val="BodyText"/>
      </w:pPr>
      <w:r>
        <w:t xml:space="preserve">Senior Peer Reviewer</w:t>
      </w:r>
      <w:r>
        <w:br/>
      </w:r>
      <w:r>
        <w:t xml:space="preserve">Nigeria Abuja Legal Practice Standards Committee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Nigeria Abuja</dc:title>
  <dc:creator/>
  <dc:language>en</dc:language>
  <cp:keywords/>
  <dcterms:created xsi:type="dcterms:W3CDTF">2026-10-10T04:35:06Z</dcterms:created>
  <dcterms:modified xsi:type="dcterms:W3CDTF">2026-10-10T04:35:06Z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