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Professional</w:t>
      </w:r>
      <w:r>
        <w:t xml:space="preserve"> </w:t>
      </w:r>
      <w:r>
        <w:t xml:space="preserve">Standards</w:t>
      </w:r>
      <w:r>
        <w:t xml:space="preserve"> </w:t>
      </w:r>
      <w:r>
        <w:t xml:space="preserve">in</w:t>
      </w:r>
      <w:r>
        <w:t xml:space="preserve"> </w:t>
      </w:r>
      <w:r>
        <w:t xml:space="preserve">Manila,</w:t>
      </w:r>
      <w:r>
        <w:t xml:space="preserve"> </w:t>
      </w:r>
      <w:r>
        <w:t xml:space="preserve">Philippines</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Professional Competence and Ethics</w:t>
      </w:r>
      <w:r>
        <w:br/>
      </w:r>
      <w:r>
        <w:rPr>
          <w:bCs/>
          <w:b/>
        </w:rPr>
        <w:t xml:space="preserve">Location:</w:t>
      </w:r>
      <w:r>
        <w:t xml:space="preserve"> </w:t>
      </w:r>
      <w:r>
        <w:t xml:space="preserve">Philippines Manila</w:t>
      </w:r>
    </w:p>
    <w:p>
      <w:pPr>
        <w:pStyle w:val="BodyText"/>
      </w:pPr>
      <w:r>
        <w:rPr>
          <w:bCs/>
          <w:b/>
        </w:rPr>
        <w:t xml:space="preserve">Date:</w:t>
      </w:r>
      <w:r>
        <w:t xml:space="preserve"> </w:t>
      </w:r>
      <w:r>
        <w:t xml:space="preserve">October 24, 2023</w:t>
      </w:r>
      <w:r>
        <w:br/>
      </w:r>
      <w:r>
        <w:rPr>
          <w:bCs/>
          <w:b/>
        </w:rPr>
        <w:t xml:space="preserve">Review Board:</w:t>
      </w:r>
      <w:r>
        <w:t xml:space="preserve"> </w:t>
      </w:r>
      <w:r>
        <w:t xml:space="preserve">Manila Bar Association Ethics Committee</w:t>
      </w:r>
      <w:r>
        <w:br/>
      </w:r>
      <w:r>
        <w:rPr>
          <w:bCs/>
          <w:b/>
        </w:rPr>
        <w:t xml:space="preserve">Reference No:</w:t>
      </w:r>
      <w:r>
        <w:t xml:space="preserve"> </w:t>
      </w:r>
      <w:r>
        <w:t xml:space="preserve">MRA-2023-LAW-089</w:t>
      </w:r>
    </w:p>
    <w:bookmarkStart w:id="26" w:name="Xaf9b0b2b012de3f76c5116d9d556d1fc26f1a9b"/>
    <w:p>
      <w:pPr>
        <w:pStyle w:val="Heading1"/>
      </w:pPr>
      <w:r>
        <w:t xml:space="preserve">Peer Review Report: Evaluation of Legal Practice Standards</w:t>
      </w:r>
    </w:p>
    <w:p>
      <w:pPr>
        <w:pStyle w:val="FirstParagraph"/>
      </w:pPr>
      <w:r>
        <w:t xml:space="preserve">This document serves as a comprehensive</w:t>
      </w:r>
      <w:r>
        <w:t xml:space="preserve"> </w:t>
      </w:r>
      <w:r>
        <w:rPr>
          <w:bCs/>
          <w:b/>
        </w:rPr>
        <w:t xml:space="preserve">Peer Review Report</w:t>
      </w:r>
      <w:r>
        <w:t xml:space="preserve"> </w:t>
      </w:r>
      <w:r>
        <w:t xml:space="preserve">regarding the professional conduct, technical competence, and ethical adherence of a</w:t>
      </w:r>
      <w:r>
        <w:t xml:space="preserve"> </w:t>
      </w:r>
      <w:r>
        <w:rPr>
          <w:bCs/>
          <w:b/>
        </w:rPr>
        <w:t xml:space="preserve">Lawyer</w:t>
      </w:r>
      <w:r>
        <w:t xml:space="preserve"> </w:t>
      </w:r>
      <w:r>
        <w:t xml:space="preserve">practicing within the jurisdiction of</w:t>
      </w:r>
      <w:r>
        <w:t xml:space="preserve"> </w:t>
      </w:r>
      <w:r>
        <w:rPr>
          <w:bCs/>
          <w:b/>
        </w:rPr>
        <w:t xml:space="preserve">Philippines Manila</w:t>
      </w:r>
      <w:r>
        <w:t xml:space="preserve">. The purpose of this review is to ensure that the legal services provided align with the stringent standards set forth by the Integrated Bar of the Philippines (IBP) and the Supreme Court of the Philippines. As the legal capital of the nation, Manila presents a unique and complex environment where legal practitioners must navigate a dense web of commercial, civil, and criminal statutes. Consequently, this report evaluates the subject's ability to operate effectively within this specific metropolitan context.</w:t>
      </w:r>
    </w:p>
    <w:bookmarkStart w:id="20" w:name="introduction-and-scope-of-review"/>
    <w:p>
      <w:pPr>
        <w:pStyle w:val="Heading2"/>
      </w:pPr>
      <w:r>
        <w:t xml:space="preserve">1. Introduction and Scope of Review</w:t>
      </w:r>
    </w:p>
    <w:p>
      <w:pPr>
        <w:pStyle w:val="FirstParagraph"/>
      </w:pPr>
      <w:r>
        <w:t xml:space="preserve">The legal landscape in</w:t>
      </w:r>
      <w:r>
        <w:t xml:space="preserve"> </w:t>
      </w:r>
      <w:r>
        <w:rPr>
          <w:bCs/>
          <w:b/>
        </w:rPr>
        <w:t xml:space="preserve">Philippines Manila</w:t>
      </w:r>
      <w:r>
        <w:t xml:space="preserve"> </w:t>
      </w:r>
      <w:r>
        <w:t xml:space="preserve">is characterized by high-volume litigation, intricate corporate transactions, and a rapidly evolving regulatory framework. A</w:t>
      </w:r>
      <w:r>
        <w:t xml:space="preserve"> </w:t>
      </w:r>
      <w:r>
        <w:rPr>
          <w:bCs/>
          <w:b/>
        </w:rPr>
        <w:t xml:space="preserve">Lawyer</w:t>
      </w:r>
      <w:r>
        <w:t xml:space="preserve"> </w:t>
      </w:r>
      <w:r>
        <w:t xml:space="preserve">operating in this metropolis is expected to possess not only a deep understanding of the Civil Code and the Revised Penal Code but also a mastery of local court procedures specific to the Metro Manila judicial districts. This</w:t>
      </w:r>
      <w:r>
        <w:t xml:space="preserve"> </w:t>
      </w:r>
      <w:r>
        <w:rPr>
          <w:bCs/>
          <w:b/>
        </w:rPr>
        <w:t xml:space="preserve">Peer Review Report</w:t>
      </w:r>
      <w:r>
        <w:t xml:space="preserve"> </w:t>
      </w:r>
      <w:r>
        <w:t xml:space="preserve">was initiated to assess the subject's performance over the preceding fiscal year, focusing on case management, client relations, and adherence to the Code of Professional Responsibility.</w:t>
      </w:r>
    </w:p>
    <w:p>
      <w:pPr>
        <w:pStyle w:val="BodyText"/>
      </w:pPr>
      <w:r>
        <w:t xml:space="preserve">The review process involved an analysis of filed pleadings, interviews with opposing counsel, and a survey of client satisfaction. The objective is to provide a factual account of the</w:t>
      </w:r>
      <w:r>
        <w:t xml:space="preserve"> </w:t>
      </w:r>
      <w:r>
        <w:rPr>
          <w:bCs/>
          <w:b/>
        </w:rPr>
        <w:t xml:space="preserve">Lawyer</w:t>
      </w:r>
      <w:r>
        <w:t xml:space="preserve">'s standing within the professional community of Manila, ensuring that the integrity of the legal profession is maintained in the country's most critical economic hub.</w:t>
      </w:r>
    </w:p>
    <w:bookmarkEnd w:id="20"/>
    <w:bookmarkStart w:id="21" w:name="technical-competence-and-legal-knowledge"/>
    <w:p>
      <w:pPr>
        <w:pStyle w:val="Heading2"/>
      </w:pPr>
      <w:r>
        <w:t xml:space="preserve">2. Technical Competence and Legal Knowledge</w:t>
      </w:r>
    </w:p>
    <w:p>
      <w:pPr>
        <w:pStyle w:val="FirstParagraph"/>
      </w:pPr>
      <w:r>
        <w:t xml:space="preserve">A primary criterion in this</w:t>
      </w:r>
      <w:r>
        <w:t xml:space="preserve"> </w:t>
      </w:r>
      <w:r>
        <w:rPr>
          <w:bCs/>
          <w:b/>
        </w:rPr>
        <w:t xml:space="preserve">Peer Review Report</w:t>
      </w:r>
      <w:r>
        <w:t xml:space="preserve"> </w:t>
      </w:r>
      <w:r>
        <w:t xml:space="preserve">is the technical proficiency of the</w:t>
      </w:r>
      <w:r>
        <w:t xml:space="preserve"> </w:t>
      </w:r>
      <w:r>
        <w:rPr>
          <w:bCs/>
          <w:b/>
        </w:rPr>
        <w:t xml:space="preserve">Lawyer</w:t>
      </w:r>
      <w:r>
        <w:t xml:space="preserve">. In</w:t>
      </w:r>
      <w:r>
        <w:t xml:space="preserve"> </w:t>
      </w:r>
      <w:r>
        <w:rPr>
          <w:bCs/>
          <w:b/>
        </w:rPr>
        <w:t xml:space="preserve">Philippines Manila</w:t>
      </w:r>
      <w:r>
        <w:t xml:space="preserve">, legal issues often involve cross-border elements, particularly in business and commerce. The review indicates that the subject demonstrates a robust command of Philippine jurisprudence. Specifically, the</w:t>
      </w:r>
      <w:r>
        <w:t xml:space="preserve"> </w:t>
      </w:r>
      <w:r>
        <w:rPr>
          <w:bCs/>
          <w:b/>
        </w:rPr>
        <w:t xml:space="preserve">Lawyer</w:t>
      </w:r>
      <w:r>
        <w:t xml:space="preserve"> </w:t>
      </w:r>
      <w:r>
        <w:t xml:space="preserve">has shown an aptitude for interpreting Supreme Court decisions that are frequently cited in Manila-based commercial disputes.</w:t>
      </w:r>
    </w:p>
    <w:p>
      <w:pPr>
        <w:pStyle w:val="BodyText"/>
      </w:pPr>
      <w:r>
        <w:t xml:space="preserve">Furthermore, the subject's familiarity with the rules of procedure in the Regional Trial Courts of Manila is commendable. The ability to navigate the congested docket of Manila courts requires strategic foresight and procedural precision. This</w:t>
      </w:r>
      <w:r>
        <w:t xml:space="preserve"> </w:t>
      </w:r>
      <w:r>
        <w:rPr>
          <w:bCs/>
          <w:b/>
        </w:rPr>
        <w:t xml:space="preserve">Peer Review Report</w:t>
      </w:r>
      <w:r>
        <w:t xml:space="preserve"> </w:t>
      </w:r>
      <w:r>
        <w:t xml:space="preserve">notes that the</w:t>
      </w:r>
      <w:r>
        <w:t xml:space="preserve"> </w:t>
      </w:r>
      <w:r>
        <w:rPr>
          <w:bCs/>
          <w:b/>
        </w:rPr>
        <w:t xml:space="preserve">Lawyer</w:t>
      </w:r>
      <w:r>
        <w:t xml:space="preserve"> </w:t>
      </w:r>
      <w:r>
        <w:t xml:space="preserve">consistently files motions and pleadings that are well-researched, properly cited, and compliant with the rules of court, thereby minimizing delays and contributing to the efficient administration of justice.</w:t>
      </w:r>
    </w:p>
    <w:bookmarkEnd w:id="21"/>
    <w:bookmarkStart w:id="22" w:name="X4ce211acb8b02978b825403f312638d11fa1afd"/>
    <w:p>
      <w:pPr>
        <w:pStyle w:val="Heading2"/>
      </w:pPr>
      <w:r>
        <w:t xml:space="preserve">3. Ethical Standards and Professional Conduct</w:t>
      </w:r>
    </w:p>
    <w:p>
      <w:pPr>
        <w:pStyle w:val="FirstParagraph"/>
      </w:pPr>
      <w:r>
        <w:t xml:space="preserve">"The integrity of the legal profession in Manila depends on the unwavering commitment of every Lawyer to the highest ethical standards."</w:t>
      </w:r>
    </w:p>
    <w:p>
      <w:pPr>
        <w:pStyle w:val="BodyText"/>
      </w:pPr>
      <w:r>
        <w:t xml:space="preserve">Ethical conduct is the cornerstone of the legal profession. This</w:t>
      </w:r>
      <w:r>
        <w:t xml:space="preserve"> </w:t>
      </w:r>
      <w:r>
        <w:rPr>
          <w:bCs/>
          <w:b/>
        </w:rPr>
        <w:t xml:space="preserve">Peer Review Report</w:t>
      </w:r>
      <w:r>
        <w:t xml:space="preserve"> </w:t>
      </w:r>
      <w:r>
        <w:t xml:space="preserve">places significant emphasis on the subject's adherence to the Code of Professional Responsibility. In the bustling environment of</w:t>
      </w:r>
      <w:r>
        <w:t xml:space="preserve"> </w:t>
      </w:r>
      <w:r>
        <w:rPr>
          <w:bCs/>
          <w:b/>
        </w:rPr>
        <w:t xml:space="preserve">Philippines Manila</w:t>
      </w:r>
      <w:r>
        <w:t xml:space="preserve">, where conflicts of interest can arise frequently due to the concentration of law firms and corporate entities, the</w:t>
      </w:r>
      <w:r>
        <w:t xml:space="preserve"> </w:t>
      </w:r>
      <w:r>
        <w:rPr>
          <w:bCs/>
          <w:b/>
        </w:rPr>
        <w:t xml:space="preserve">Lawyer</w:t>
      </w:r>
      <w:r>
        <w:t xml:space="preserve"> </w:t>
      </w:r>
      <w:r>
        <w:t xml:space="preserve">has demonstrated exemplary diligence in screening for conflicts.</w:t>
      </w:r>
    </w:p>
    <w:p>
      <w:pPr>
        <w:pStyle w:val="BodyText"/>
      </w:pPr>
      <w:r>
        <w:t xml:space="preserve">The review found no instances of unethical behavior, such as the mishandling of client funds or the disclosure of privileged information. The</w:t>
      </w:r>
      <w:r>
        <w:t xml:space="preserve"> </w:t>
      </w:r>
      <w:r>
        <w:rPr>
          <w:bCs/>
          <w:b/>
        </w:rPr>
        <w:t xml:space="preserve">Lawyer</w:t>
      </w:r>
      <w:r>
        <w:t xml:space="preserve"> </w:t>
      </w:r>
      <w:r>
        <w:t xml:space="preserve">maintains strict confidentiality, a trait that is particularly valued by high-profile clients in Manila. Additionally, the subject's interactions with the judiciary and opposing counsel reflect the courtesy and respect mandated by the IBP, reinforcing the reputation of the legal community in the capital.</w:t>
      </w:r>
    </w:p>
    <w:bookmarkEnd w:id="22"/>
    <w:bookmarkStart w:id="23" w:name="client-relations-and-communication"/>
    <w:p>
      <w:pPr>
        <w:pStyle w:val="Heading2"/>
      </w:pPr>
      <w:r>
        <w:t xml:space="preserve">4. Client Relations and Communication</w:t>
      </w:r>
    </w:p>
    <w:p>
      <w:pPr>
        <w:pStyle w:val="FirstParagraph"/>
      </w:pPr>
      <w:r>
        <w:t xml:space="preserve">Effective communication is vital for a</w:t>
      </w:r>
      <w:r>
        <w:t xml:space="preserve"> </w:t>
      </w:r>
      <w:r>
        <w:rPr>
          <w:bCs/>
          <w:b/>
        </w:rPr>
        <w:t xml:space="preserve">Lawyer</w:t>
      </w:r>
      <w:r>
        <w:t xml:space="preserve"> </w:t>
      </w:r>
      <w:r>
        <w:t xml:space="preserve">in</w:t>
      </w:r>
      <w:r>
        <w:t xml:space="preserve"> </w:t>
      </w:r>
      <w:r>
        <w:rPr>
          <w:bCs/>
          <w:b/>
        </w:rPr>
        <w:t xml:space="preserve">Philippines Manila</w:t>
      </w:r>
      <w:r>
        <w:t xml:space="preserve">, where clients often operate under tight deadlines and high pressure. This</w:t>
      </w:r>
      <w:r>
        <w:t xml:space="preserve"> </w:t>
      </w:r>
      <w:r>
        <w:rPr>
          <w:bCs/>
          <w:b/>
        </w:rPr>
        <w:t xml:space="preserve">Peer Review Report</w:t>
      </w:r>
      <w:r>
        <w:t xml:space="preserve"> </w:t>
      </w:r>
      <w:r>
        <w:t xml:space="preserve">assesses the subject's ability to manage client expectations and provide clear, actionable legal advice. Feedback collected during the review process suggests that the</w:t>
      </w:r>
      <w:r>
        <w:t xml:space="preserve"> </w:t>
      </w:r>
      <w:r>
        <w:rPr>
          <w:bCs/>
          <w:b/>
        </w:rPr>
        <w:t xml:space="preserve">Lawyer</w:t>
      </w:r>
      <w:r>
        <w:t xml:space="preserve"> </w:t>
      </w:r>
      <w:r>
        <w:t xml:space="preserve">is responsive and transparent, keeping clients informed of case developments in a timely manner.</w:t>
      </w:r>
    </w:p>
    <w:p>
      <w:pPr>
        <w:pStyle w:val="BodyText"/>
      </w:pPr>
      <w:r>
        <w:t xml:space="preserve">The subject's ability to explain complex legal concepts in plain language is noted as a strength. This skill is essential in Manila, where clients may come from diverse backgrounds and industries. By fostering strong relationships based on trust and clarity, the</w:t>
      </w:r>
      <w:r>
        <w:t xml:space="preserve"> </w:t>
      </w:r>
      <w:r>
        <w:rPr>
          <w:bCs/>
          <w:b/>
        </w:rPr>
        <w:t xml:space="preserve">Lawyer</w:t>
      </w:r>
      <w:r>
        <w:t xml:space="preserve"> </w:t>
      </w:r>
      <w:r>
        <w:t xml:space="preserve">ensures that clients feel supported throughout the legal process, which is a critical component of professional success in this competitive market.</w:t>
      </w:r>
    </w:p>
    <w:bookmarkEnd w:id="23"/>
    <w:bookmarkStart w:id="24" w:name="Xe61afcd4e826da3db2489fdd46f74aab35f35fd"/>
    <w:p>
      <w:pPr>
        <w:pStyle w:val="Heading2"/>
      </w:pPr>
      <w:r>
        <w:t xml:space="preserve">5. Community Engagement and Professional Development</w:t>
      </w:r>
    </w:p>
    <w:p>
      <w:pPr>
        <w:pStyle w:val="FirstParagraph"/>
      </w:pPr>
      <w:r>
        <w:t xml:space="preserve">A</w:t>
      </w:r>
      <w:r>
        <w:t xml:space="preserve"> </w:t>
      </w:r>
      <w:r>
        <w:rPr>
          <w:bCs/>
          <w:b/>
        </w:rPr>
        <w:t xml:space="preserve">Lawyer</w:t>
      </w:r>
      <w:r>
        <w:t xml:space="preserve"> </w:t>
      </w:r>
      <w:r>
        <w:t xml:space="preserve">in</w:t>
      </w:r>
      <w:r>
        <w:t xml:space="preserve"> </w:t>
      </w:r>
      <w:r>
        <w:rPr>
          <w:bCs/>
          <w:b/>
        </w:rPr>
        <w:t xml:space="preserve">Philippines Manila</w:t>
      </w:r>
      <w:r>
        <w:t xml:space="preserve"> </w:t>
      </w:r>
      <w:r>
        <w:t xml:space="preserve">is also expected to contribute to the broader legal community. This</w:t>
      </w:r>
      <w:r>
        <w:t xml:space="preserve"> </w:t>
      </w:r>
      <w:r>
        <w:rPr>
          <w:bCs/>
          <w:b/>
        </w:rPr>
        <w:t xml:space="preserve">Peer Review Report</w:t>
      </w:r>
      <w:r>
        <w:t xml:space="preserve"> </w:t>
      </w:r>
      <w:r>
        <w:t xml:space="preserve">highlights the subject's active participation in continuing legal education (CLE) programs and bar association activities. The</w:t>
      </w:r>
      <w:r>
        <w:t xml:space="preserve"> </w:t>
      </w:r>
      <w:r>
        <w:rPr>
          <w:bCs/>
          <w:b/>
        </w:rPr>
        <w:t xml:space="preserve">Lawyer</w:t>
      </w:r>
      <w:r>
        <w:t xml:space="preserve"> </w:t>
      </w:r>
      <w:r>
        <w:t xml:space="preserve">has attended seminars on emerging legal issues, such as data privacy and intellectual property, which are increasingly relevant in Manila's tech-driven economy.</w:t>
      </w:r>
    </w:p>
    <w:p>
      <w:pPr>
        <w:pStyle w:val="BodyText"/>
      </w:pPr>
      <w:r>
        <w:t xml:space="preserve">Moreover, the subject's involvement in pro bono initiatives demonstrates a commitment to public service. By providing legal assistance to underprivileged communities in Metro Manila, the</w:t>
      </w:r>
      <w:r>
        <w:t xml:space="preserve"> </w:t>
      </w:r>
      <w:r>
        <w:rPr>
          <w:bCs/>
          <w:b/>
        </w:rPr>
        <w:t xml:space="preserve">Lawyer</w:t>
      </w:r>
      <w:r>
        <w:t xml:space="preserve"> </w:t>
      </w:r>
      <w:r>
        <w:t xml:space="preserve">upholds the social responsibility inherent in the legal profession. This engagement not only benefits the community but also enhances the subject's standing among peers.</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Lawyer</w:t>
      </w:r>
      <w:r>
        <w:t xml:space="preserve"> </w:t>
      </w:r>
      <w:r>
        <w:t xml:space="preserve">under review meets and often exceeds the professional standards expected in</w:t>
      </w:r>
      <w:r>
        <w:t xml:space="preserve"> </w:t>
      </w:r>
      <w:r>
        <w:rPr>
          <w:bCs/>
          <w:b/>
        </w:rPr>
        <w:t xml:space="preserve">Philippines Manila</w:t>
      </w:r>
      <w:r>
        <w:t xml:space="preserve">. The subject's technical competence, ethical integrity, and dedication to client service make them a valuable asset to the legal community. The review board recommends the continued practice of the</w:t>
      </w:r>
      <w:r>
        <w:t xml:space="preserve"> </w:t>
      </w:r>
      <w:r>
        <w:rPr>
          <w:bCs/>
          <w:b/>
        </w:rPr>
        <w:t xml:space="preserve">Lawyer</w:t>
      </w:r>
      <w:r>
        <w:t xml:space="preserve"> </w:t>
      </w:r>
      <w:r>
        <w:t xml:space="preserve">without restriction.</w:t>
      </w:r>
    </w:p>
    <w:p>
      <w:pPr>
        <w:pStyle w:val="BodyText"/>
      </w:pPr>
      <w:r>
        <w:t xml:space="preserve">It is recommended that the</w:t>
      </w:r>
      <w:r>
        <w:t xml:space="preserve"> </w:t>
      </w:r>
      <w:r>
        <w:rPr>
          <w:bCs/>
          <w:b/>
        </w:rPr>
        <w:t xml:space="preserve">Lawyer</w:t>
      </w:r>
      <w:r>
        <w:t xml:space="preserve"> </w:t>
      </w:r>
      <w:r>
        <w:t xml:space="preserve">continue to engage in professional development to stay abreast of legal changes in the Philippines. Additionally, maintaining the high level of ethical conduct observed in this review will ensure sustained trust and respect within the Manila legal fraternity. This</w:t>
      </w:r>
      <w:r>
        <w:t xml:space="preserve"> </w:t>
      </w:r>
      <w:r>
        <w:rPr>
          <w:bCs/>
          <w:b/>
        </w:rPr>
        <w:t xml:space="preserve">Peer Review Report</w:t>
      </w:r>
      <w:r>
        <w:t xml:space="preserve"> </w:t>
      </w:r>
      <w:r>
        <w:t xml:space="preserve">serves as a testament to the subject's commitment to excellence in the practice of law.</w:t>
      </w:r>
    </w:p>
    <w:p>
      <w:pPr>
        <w:pStyle w:val="BodyText"/>
      </w:pPr>
      <w:r>
        <w:rPr>
          <w:bCs/>
          <w:b/>
        </w:rPr>
        <w:t xml:space="preserve">Prepared by:</w:t>
      </w:r>
      <w:r>
        <w:br/>
      </w:r>
      <w:r>
        <w:t xml:space="preserve">Ethics Review Committee</w:t>
      </w:r>
      <w:r>
        <w:br/>
      </w:r>
      <w:r>
        <w:t xml:space="preserve">Manila Bar Association</w:t>
      </w:r>
    </w:p>
    <w:p>
      <w:pPr>
        <w:pStyle w:val="BodyText"/>
      </w:pPr>
      <w:r>
        <w:rPr>
          <w:bCs/>
          <w:b/>
        </w:rPr>
        <w:t xml:space="preserve">Approved by:</w:t>
      </w:r>
      <w:r>
        <w:br/>
      </w:r>
      <w:r>
        <w:t xml:space="preserve">Chairperson, Peer Review Board</w:t>
      </w:r>
      <w:r>
        <w:br/>
      </w:r>
      <w:r>
        <w:t xml:space="preserve">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Professional Standards in Manila, Philippines</dc:title>
  <dc:creator/>
  <dc:language>en</dc:language>
  <cp:keywords/>
  <dcterms:created xsi:type="dcterms:W3CDTF">2026-10-10T04:05:27Z</dcterms:created>
  <dcterms:modified xsi:type="dcterms:W3CDTF">2026-10-10T04:05:27Z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