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t xml:space="preserve">Independent Evaluation of Legal Professional Standards</w:t>
      </w:r>
    </w:p>
    <w:p>
      <w:pPr>
        <w:pStyle w:val="BodyText"/>
      </w:pPr>
      <w:r>
        <w:rPr>
          <w:bCs/>
          <w:b/>
        </w:rPr>
        <w:t xml:space="preserve">Subject:</w:t>
      </w:r>
      <w:r>
        <w:t xml:space="preserve"> </w:t>
      </w:r>
      <w:r>
        <w:t xml:space="preserve">Lawyer (Candidate of Legal Sciences)</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PR-RUS-SPB-8842</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constitutes a comprehensive assessment of the professional capabilities, ethical adherence, and practical efficacy of a senior</w:t>
      </w:r>
      <w:r>
        <w:t xml:space="preserve"> </w:t>
      </w:r>
      <w:r>
        <w:rPr>
          <w:bCs/>
          <w:b/>
        </w:rPr>
        <w:t xml:space="preserve">Lawyer</w:t>
      </w:r>
      <w:r>
        <w:t xml:space="preserve"> </w:t>
      </w:r>
      <w:r>
        <w:t xml:space="preserve">practicing within the jurisdiction of</w:t>
      </w:r>
      <w:r>
        <w:t xml:space="preserve"> </w:t>
      </w:r>
      <w:r>
        <w:rPr>
          <w:bCs/>
          <w:b/>
        </w:rPr>
        <w:t xml:space="preserve">Russia Saint Petersburg</w:t>
      </w:r>
      <w:r>
        <w:t xml:space="preserve">. The review was conducted by a panel of three independent legal experts specializing in Russian civil and commercial law. The objective was to evaluate the subject's performance against the rigorous standards expected of legal practitioners in one of Russia's most dynamic economic and legal hubs.</w:t>
      </w:r>
    </w:p>
    <w:p>
      <w:pPr>
        <w:pStyle w:val="BodyText"/>
      </w:pPr>
      <w:r>
        <w:t xml:space="preserve">The</w:t>
      </w:r>
      <w:r>
        <w:t xml:space="preserve"> </w:t>
      </w:r>
      <w:r>
        <w:rPr>
          <w:bCs/>
          <w:b/>
        </w:rPr>
        <w:t xml:space="preserve">Lawyer</w:t>
      </w:r>
      <w:r>
        <w:t xml:space="preserve"> </w:t>
      </w:r>
      <w:r>
        <w:t xml:space="preserve">under review has demonstrated a high level of competence in navigating the complex legislative framework of the Russian Federation. Specifically, their work in</w:t>
      </w:r>
      <w:r>
        <w:t xml:space="preserve"> </w:t>
      </w:r>
      <w:r>
        <w:rPr>
          <w:bCs/>
          <w:b/>
        </w:rPr>
        <w:t xml:space="preserve">Russia Saint Petersburg</w:t>
      </w:r>
      <w:r>
        <w:t xml:space="preserve"> </w:t>
      </w:r>
      <w:r>
        <w:t xml:space="preserve">reflects a deep understanding of local court practices, regional administrative nuances, and the specific demands of the Northern Capital's business environment. The consensus of the review panel is that the subject maintains a reputation for integrity, analytical precision, and client advocacy that exceeds the baseline requirements for legal practice in the region.</w:t>
      </w:r>
    </w:p>
    <w:bookmarkEnd w:id="21"/>
    <w:bookmarkStart w:id="22" w:name="Xe90b35110933dfd35bed3a12c18c919b0848733"/>
    <w:p>
      <w:pPr>
        <w:pStyle w:val="Heading2"/>
      </w:pPr>
      <w:r>
        <w:t xml:space="preserve">2. Jurisdictional Context: Russia Saint Petersburg</w:t>
      </w:r>
    </w:p>
    <w:p>
      <w:pPr>
        <w:pStyle w:val="FirstParagraph"/>
      </w:pPr>
      <w:r>
        <w:t xml:space="preserve">To accurately assess the</w:t>
      </w:r>
      <w:r>
        <w:t xml:space="preserve"> </w:t>
      </w:r>
      <w:r>
        <w:rPr>
          <w:bCs/>
          <w:b/>
        </w:rPr>
        <w:t xml:space="preserve">Lawyer</w:t>
      </w:r>
      <w:r>
        <w:t xml:space="preserve">, it is imperative to contextualize the review within the specific legal landscape of</w:t>
      </w:r>
      <w:r>
        <w:t xml:space="preserve"> </w:t>
      </w:r>
      <w:r>
        <w:rPr>
          <w:bCs/>
          <w:b/>
        </w:rPr>
        <w:t xml:space="preserve">Russia Saint Petersburg</w:t>
      </w:r>
      <w:r>
        <w:t xml:space="preserve">. As the second-largest city in the Russian Federation and a major center for international trade, finance, and culture, Saint Petersburg presents unique legal challenges. The legal ecosystem here is characterized by a high volume of commercial litigation, complex real estate transactions involving historic properties, and a sophisticated regulatory environment.</w:t>
      </w:r>
    </w:p>
    <w:p>
      <w:pPr>
        <w:pStyle w:val="BodyText"/>
      </w:pPr>
      <w:r>
        <w:t xml:space="preserve">A competent</w:t>
      </w:r>
      <w:r>
        <w:t xml:space="preserve"> </w:t>
      </w:r>
      <w:r>
        <w:rPr>
          <w:bCs/>
          <w:b/>
        </w:rPr>
        <w:t xml:space="preserve">Lawyer</w:t>
      </w:r>
      <w:r>
        <w:t xml:space="preserve"> </w:t>
      </w:r>
      <w:r>
        <w:t xml:space="preserve">in</w:t>
      </w:r>
      <w:r>
        <w:t xml:space="preserve"> </w:t>
      </w:r>
      <w:r>
        <w:rPr>
          <w:bCs/>
          <w:b/>
        </w:rPr>
        <w:t xml:space="preserve">Russia Saint Petersburg</w:t>
      </w:r>
      <w:r>
        <w:t xml:space="preserve"> </w:t>
      </w:r>
      <w:r>
        <w:t xml:space="preserve">must not only possess a mastery of the federal Civil Code and Criminal Code but also exhibit fluency in the procedural tendencies of the Saint Petersburg City Court and the Arbitration Court of Saint Petersburg. This</w:t>
      </w:r>
      <w:r>
        <w:t xml:space="preserve"> </w:t>
      </w:r>
      <w:r>
        <w:rPr>
          <w:bCs/>
          <w:b/>
        </w:rPr>
        <w:t xml:space="preserve">Peer Review Report</w:t>
      </w:r>
      <w:r>
        <w:t xml:space="preserve"> </w:t>
      </w:r>
      <w:r>
        <w:t xml:space="preserve">specifically scrutinizes how the subject leverages their knowledge of this local jurisdiction to achieve favorable outcomes for their clients. The review confirms that the subject is well-versed in the specific procedural requirements and judicial precedents that define legal practice in this region.</w:t>
      </w:r>
    </w:p>
    <w:bookmarkEnd w:id="22"/>
    <w:bookmarkStart w:id="23" w:name="X7eb20584aca39629f3ad80b483fd4f5c5859b13"/>
    <w:p>
      <w:pPr>
        <w:pStyle w:val="Heading2"/>
      </w:pPr>
      <w:r>
        <w:t xml:space="preserve">3. Professional Competence and Legal Analysis</w:t>
      </w:r>
    </w:p>
    <w:p>
      <w:pPr>
        <w:pStyle w:val="FirstParagraph"/>
      </w:pPr>
      <w:r>
        <w:t xml:space="preserve">The core of this</w:t>
      </w:r>
      <w:r>
        <w:t xml:space="preserve"> </w:t>
      </w:r>
      <w:r>
        <w:rPr>
          <w:bCs/>
          <w:b/>
        </w:rPr>
        <w:t xml:space="preserve">Peer Review Report</w:t>
      </w:r>
      <w:r>
        <w:t xml:space="preserve"> </w:t>
      </w:r>
      <w:r>
        <w:t xml:space="preserve">focuses on the substantive legal skills of the</w:t>
      </w:r>
      <w:r>
        <w:t xml:space="preserve"> </w:t>
      </w:r>
      <w:r>
        <w:rPr>
          <w:bCs/>
          <w:b/>
        </w:rPr>
        <w:t xml:space="preserve">Lawyer</w:t>
      </w:r>
      <w:r>
        <w:t xml:space="preserve">. The review panel examined a sample of case files, legal opinions, and contract drafts prepared by the subject over the past twenty-four months. The analysis reveals a meticulous approach to legal research and argumentation.</w:t>
      </w:r>
    </w:p>
    <w:p>
      <w:pPr>
        <w:numPr>
          <w:ilvl w:val="0"/>
          <w:numId w:val="1001"/>
        </w:numPr>
        <w:pStyle w:val="Compact"/>
      </w:pPr>
      <w:r>
        <w:rPr>
          <w:bCs/>
          <w:b/>
        </w:rPr>
        <w:t xml:space="preserve">Statutory Interpretation:</w:t>
      </w:r>
      <w:r>
        <w:t xml:space="preserve"> </w:t>
      </w:r>
      <w:r>
        <w:t xml:space="preserve">The</w:t>
      </w:r>
      <w:r>
        <w:t xml:space="preserve"> </w:t>
      </w:r>
      <w:r>
        <w:rPr>
          <w:bCs/>
          <w:b/>
        </w:rPr>
        <w:t xml:space="preserve">Lawyer</w:t>
      </w:r>
      <w:r>
        <w:t xml:space="preserve"> </w:t>
      </w:r>
      <w:r>
        <w:t xml:space="preserve">demonstrates exceptional ability in interpreting Russian federal laws and regional decrees applicable in</w:t>
      </w:r>
      <w:r>
        <w:t xml:space="preserve"> </w:t>
      </w:r>
      <w:r>
        <w:rPr>
          <w:bCs/>
          <w:b/>
        </w:rPr>
        <w:t xml:space="preserve">Russia Saint Petersburg</w:t>
      </w:r>
      <w:r>
        <w:t xml:space="preserve">. Their legal opinions are thorough, citing relevant articles of the Civil Code of the Russian Federation and recent Supreme Court resolutions.</w:t>
      </w:r>
    </w:p>
    <w:p>
      <w:pPr>
        <w:numPr>
          <w:ilvl w:val="0"/>
          <w:numId w:val="1001"/>
        </w:numPr>
        <w:pStyle w:val="Compact"/>
      </w:pPr>
      <w:r>
        <w:rPr>
          <w:bCs/>
          <w:b/>
        </w:rPr>
        <w:t xml:space="preserve">Case Strategy:</w:t>
      </w:r>
      <w:r>
        <w:t xml:space="preserve"> </w:t>
      </w:r>
      <w:r>
        <w:t xml:space="preserve">In litigation matters, the subject exhibits a strategic mindset tailored to the local judiciary. The review notes that the</w:t>
      </w:r>
      <w:r>
        <w:t xml:space="preserve"> </w:t>
      </w:r>
      <w:r>
        <w:rPr>
          <w:bCs/>
          <w:b/>
        </w:rPr>
        <w:t xml:space="preserve">Lawyer</w:t>
      </w:r>
      <w:r>
        <w:t xml:space="preserve"> </w:t>
      </w:r>
      <w:r>
        <w:t xml:space="preserve">effectively anticipates counter-arguments and structures pleadings in a manner that aligns with the expectations of judges in Saint Petersburg courts.</w:t>
      </w:r>
    </w:p>
    <w:p>
      <w:pPr>
        <w:numPr>
          <w:ilvl w:val="0"/>
          <w:numId w:val="1001"/>
        </w:numPr>
        <w:pStyle w:val="Compact"/>
      </w:pPr>
      <w:r>
        <w:rPr>
          <w:bCs/>
          <w:b/>
        </w:rPr>
        <w:t xml:space="preserve">Commercial Acumen:</w:t>
      </w:r>
      <w:r>
        <w:t xml:space="preserve"> </w:t>
      </w:r>
      <w:r>
        <w:t xml:space="preserve">Given the economic profile of</w:t>
      </w:r>
      <w:r>
        <w:t xml:space="preserve"> </w:t>
      </w:r>
      <w:r>
        <w:rPr>
          <w:bCs/>
          <w:b/>
        </w:rPr>
        <w:t xml:space="preserve">Russia Saint Petersburg</w:t>
      </w:r>
      <w:r>
        <w:t xml:space="preserve">, the</w:t>
      </w:r>
      <w:r>
        <w:t xml:space="preserve"> </w:t>
      </w:r>
      <w:r>
        <w:rPr>
          <w:bCs/>
          <w:b/>
        </w:rPr>
        <w:t xml:space="preserve">Lawyer</w:t>
      </w:r>
      <w:r>
        <w:t xml:space="preserve"> </w:t>
      </w:r>
      <w:r>
        <w:t xml:space="preserve">shows strong proficiency in corporate law, including mergers and acquisitions, joint ventures, and compliance with Russian anti-monopoly regulations.</w:t>
      </w:r>
    </w:p>
    <w:bookmarkEnd w:id="23"/>
    <w:bookmarkStart w:id="24" w:name="X4ce211acb8b02978b825403f312638d11fa1afd"/>
    <w:p>
      <w:pPr>
        <w:pStyle w:val="Heading2"/>
      </w:pPr>
      <w:r>
        <w:t xml:space="preserve">4. Ethical Standards and Professional Conduct</w:t>
      </w:r>
    </w:p>
    <w:p>
      <w:pPr>
        <w:pStyle w:val="FirstParagraph"/>
      </w:pPr>
      <w:r>
        <w:t xml:space="preserve">Adherence to the Code of Professional Ethics of Advocates of the Russian Federation is a critical component of this</w:t>
      </w:r>
      <w:r>
        <w:t xml:space="preserve"> </w:t>
      </w:r>
      <w:r>
        <w:rPr>
          <w:bCs/>
          <w:b/>
        </w:rPr>
        <w:t xml:space="preserve">Peer Review Report</w:t>
      </w:r>
      <w:r>
        <w:t xml:space="preserve">. The panel investigated the</w:t>
      </w:r>
      <w:r>
        <w:t xml:space="preserve"> </w:t>
      </w:r>
      <w:r>
        <w:rPr>
          <w:bCs/>
          <w:b/>
        </w:rPr>
        <w:t xml:space="preserve">Lawyer</w:t>
      </w:r>
      <w:r>
        <w:t xml:space="preserve">'s conduct regarding client confidentiality, conflict of interest management, and interactions with judicial authorities in</w:t>
      </w:r>
      <w:r>
        <w:t xml:space="preserve"> </w:t>
      </w:r>
      <w:r>
        <w:rPr>
          <w:bCs/>
          <w:b/>
        </w:rPr>
        <w:t xml:space="preserve">Russia Saint Petersburg</w:t>
      </w:r>
      <w:r>
        <w:t xml:space="preserve">.</w:t>
      </w:r>
    </w:p>
    <w:p>
      <w:pPr>
        <w:pStyle w:val="BodyText"/>
      </w:pPr>
      <w:r>
        <w:t xml:space="preserve">The findings indicate that the subject maintains the highest ethical standards. There were no recorded disciplinary actions or complaints lodged against the</w:t>
      </w:r>
      <w:r>
        <w:t xml:space="preserve"> </w:t>
      </w:r>
      <w:r>
        <w:rPr>
          <w:bCs/>
          <w:b/>
        </w:rPr>
        <w:t xml:space="preserve">Lawyer</w:t>
      </w:r>
      <w:r>
        <w:t xml:space="preserve"> </w:t>
      </w:r>
      <w:r>
        <w:t xml:space="preserve">with the Saint Petersburg Bar Association. Furthermore, peer interviews conducted as part of this review highlighted the subject's reputation for honesty and transparency. The</w:t>
      </w:r>
      <w:r>
        <w:t xml:space="preserve"> </w:t>
      </w:r>
      <w:r>
        <w:rPr>
          <w:bCs/>
          <w:b/>
        </w:rPr>
        <w:t xml:space="preserve">Lawyer</w:t>
      </w:r>
      <w:r>
        <w:t xml:space="preserve"> </w:t>
      </w:r>
      <w:r>
        <w:t xml:space="preserve">is noted for providing realistic assessments of case outcomes, avoiding over-promising, and maintaining strict confidentiality, which is particularly vital in the close-knit legal community of</w:t>
      </w:r>
      <w:r>
        <w:t xml:space="preserve"> </w:t>
      </w:r>
      <w:r>
        <w:rPr>
          <w:bCs/>
          <w:b/>
        </w:rPr>
        <w:t xml:space="preserve">Russia Saint Petersburg</w:t>
      </w:r>
      <w:r>
        <w:t xml:space="preserve">.</w:t>
      </w:r>
    </w:p>
    <w:bookmarkEnd w:id="24"/>
    <w:bookmarkStart w:id="25" w:name="client-relations-and-communication"/>
    <w:p>
      <w:pPr>
        <w:pStyle w:val="Heading2"/>
      </w:pPr>
      <w:r>
        <w:t xml:space="preserve">5. Client Relations and Communication</w:t>
      </w:r>
    </w:p>
    <w:p>
      <w:pPr>
        <w:pStyle w:val="FirstParagraph"/>
      </w:pPr>
      <w:r>
        <w:t xml:space="preserve">Effective communication is essential for any</w:t>
      </w:r>
      <w:r>
        <w:t xml:space="preserve"> </w:t>
      </w:r>
      <w:r>
        <w:rPr>
          <w:bCs/>
          <w:b/>
        </w:rPr>
        <w:t xml:space="preserve">Lawyer</w:t>
      </w:r>
      <w:r>
        <w:t xml:space="preserve"> </w:t>
      </w:r>
      <w:r>
        <w:t xml:space="preserve">operating in a major metropolitan area like</w:t>
      </w:r>
      <w:r>
        <w:t xml:space="preserve"> </w:t>
      </w:r>
      <w:r>
        <w:rPr>
          <w:bCs/>
          <w:b/>
        </w:rPr>
        <w:t xml:space="preserve">Russia Saint Petersburg</w:t>
      </w:r>
      <w:r>
        <w:t xml:space="preserve">, where clients often include international entities and diverse local businesses. This</w:t>
      </w:r>
      <w:r>
        <w:t xml:space="preserve"> </w:t>
      </w:r>
      <w:r>
        <w:rPr>
          <w:bCs/>
          <w:b/>
        </w:rPr>
        <w:t xml:space="preserve">Peer Review Report</w:t>
      </w:r>
      <w:r>
        <w:t xml:space="preserve"> </w:t>
      </w:r>
      <w:r>
        <w:t xml:space="preserve">evaluates the subject's ability to communicate complex legal concepts clearly and efficiently.</w:t>
      </w:r>
    </w:p>
    <w:p>
      <w:pPr>
        <w:pStyle w:val="BodyText"/>
      </w:pPr>
      <w:r>
        <w:t xml:space="preserve">Feedback from client references suggests that the</w:t>
      </w:r>
      <w:r>
        <w:t xml:space="preserve"> </w:t>
      </w:r>
      <w:r>
        <w:rPr>
          <w:bCs/>
          <w:b/>
        </w:rPr>
        <w:t xml:space="preserve">Lawyer</w:t>
      </w:r>
      <w:r>
        <w:t xml:space="preserve"> </w:t>
      </w:r>
      <w:r>
        <w:t xml:space="preserve">is responsive, accessible, and proactive. The subject is praised for their ability to explain the intricacies of Russian law to non-Russian speaking clients, often utilizing bilingual documentation when necessary. The review panel observed that the</w:t>
      </w:r>
      <w:r>
        <w:t xml:space="preserve"> </w:t>
      </w:r>
      <w:r>
        <w:rPr>
          <w:bCs/>
          <w:b/>
        </w:rPr>
        <w:t xml:space="preserve">Lawyer</w:t>
      </w:r>
      <w:r>
        <w:t xml:space="preserve"> </w:t>
      </w:r>
      <w:r>
        <w:t xml:space="preserve">maintains a professional demeanor that fosters trust and long-term client relationships, a key asset in the competitive legal market of</w:t>
      </w:r>
      <w:r>
        <w:t xml:space="preserve"> </w:t>
      </w:r>
      <w:r>
        <w:rPr>
          <w:bCs/>
          <w:b/>
        </w:rPr>
        <w:t xml:space="preserve">Russia Saint Petersburg</w:t>
      </w:r>
      <w:r>
        <w:t xml:space="preserve">.</w:t>
      </w:r>
    </w:p>
    <w:bookmarkEnd w:id="25"/>
    <w:bookmarkStart w:id="26" w:name="areas-for-development"/>
    <w:p>
      <w:pPr>
        <w:pStyle w:val="Heading2"/>
      </w:pPr>
      <w:r>
        <w:t xml:space="preserve">6. Areas for Development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minor areas for potential growth. The panel suggests that the</w:t>
      </w:r>
      <w:r>
        <w:t xml:space="preserve"> </w:t>
      </w:r>
      <w:r>
        <w:rPr>
          <w:bCs/>
          <w:b/>
        </w:rPr>
        <w:t xml:space="preserve">Lawyer</w:t>
      </w:r>
      <w:r>
        <w:t xml:space="preserve"> </w:t>
      </w:r>
      <w:r>
        <w:t xml:space="preserve">could further enhance their practice by increasing their involvement in pro bono initiatives within</w:t>
      </w:r>
      <w:r>
        <w:t xml:space="preserve"> </w:t>
      </w:r>
      <w:r>
        <w:rPr>
          <w:bCs/>
          <w:b/>
        </w:rPr>
        <w:t xml:space="preserve">Russia Saint Petersburg</w:t>
      </w:r>
      <w:r>
        <w:t xml:space="preserve"> </w:t>
      </w:r>
      <w:r>
        <w:t xml:space="preserve">to strengthen community ties. Additionally, while the subject's knowledge of domestic law is exemplary, expanding expertise in international arbitration mechanisms could further benefit clients engaged in cross-border transactions involving the region.</w:t>
      </w:r>
    </w:p>
    <w:bookmarkEnd w:id="26"/>
    <w:bookmarkStart w:id="27" w:name="conclusion-and-rating"/>
    <w:p>
      <w:pPr>
        <w:pStyle w:val="Heading2"/>
      </w:pPr>
      <w:r>
        <w:t xml:space="preserve">7. Conclusion and Rating</w:t>
      </w:r>
    </w:p>
    <w:p>
      <w:pPr>
        <w:pStyle w:val="FirstParagraph"/>
      </w:pPr>
      <w:r>
        <w:t xml:space="preserve">In conclusion, this</w:t>
      </w:r>
      <w:r>
        <w:t xml:space="preserve"> </w:t>
      </w:r>
      <w:r>
        <w:rPr>
          <w:bCs/>
          <w:b/>
        </w:rPr>
        <w:t xml:space="preserve">Peer Review Report</w:t>
      </w:r>
      <w:r>
        <w:t xml:space="preserve"> </w:t>
      </w:r>
      <w:r>
        <w:t xml:space="preserve">affirms that the subject is a highly qualified</w:t>
      </w:r>
      <w:r>
        <w:t xml:space="preserve"> </w:t>
      </w:r>
      <w:r>
        <w:rPr>
          <w:bCs/>
          <w:b/>
        </w:rPr>
        <w:t xml:space="preserve">Lawyer</w:t>
      </w:r>
      <w:r>
        <w:t xml:space="preserve"> </w:t>
      </w:r>
      <w:r>
        <w:t xml:space="preserve">who operates at a superior level within the jurisdiction of</w:t>
      </w:r>
      <w:r>
        <w:t xml:space="preserve"> </w:t>
      </w:r>
      <w:r>
        <w:rPr>
          <w:bCs/>
          <w:b/>
        </w:rPr>
        <w:t xml:space="preserve">Russia Saint Petersburg</w:t>
      </w:r>
      <w:r>
        <w:t xml:space="preserve">. Their combination of legal expertise, ethical integrity, and local market knowledge makes them a valuable asset to any legal team or client organization. The review panel recommends the subject for continued practice and leadership roles within the legal community.</w:t>
      </w:r>
    </w:p>
    <w:p>
      <w:pPr>
        <w:pStyle w:val="BodyText"/>
      </w:pPr>
      <w:r>
        <w:t xml:space="preserve">Overall Peer Review Rating</w:t>
      </w:r>
    </w:p>
    <w:p>
      <w:pPr>
        <w:pStyle w:val="BodyText"/>
      </w:pPr>
      <w:r>
        <w:t xml:space="preserve">4.8 / 5.0</w:t>
      </w:r>
    </w:p>
    <w:p>
      <w:pPr>
        <w:pStyle w:val="BodyText"/>
      </w:pPr>
      <w:r>
        <w:rPr>
          <w:bCs/>
          <w:b/>
        </w:rPr>
        <w:t xml:space="preserve">Verdict:</w:t>
      </w:r>
      <w:r>
        <w:t xml:space="preserve"> </w:t>
      </w:r>
      <w:r>
        <w:t xml:space="preserve">Highly Recommended. The</w:t>
      </w:r>
      <w:r>
        <w:t xml:space="preserve"> </w:t>
      </w:r>
      <w:r>
        <w:rPr>
          <w:bCs/>
          <w:b/>
        </w:rPr>
        <w:t xml:space="preserve">Lawyer</w:t>
      </w:r>
      <w:r>
        <w:t xml:space="preserve"> </w:t>
      </w:r>
      <w:r>
        <w:t xml:space="preserve">meets and exceeds the professional standards required for practice in</w:t>
      </w:r>
      <w:r>
        <w:t xml:space="preserve"> </w:t>
      </w:r>
      <w:r>
        <w:rPr>
          <w:bCs/>
          <w:b/>
        </w:rPr>
        <w:t xml:space="preserve">Russia Saint Petersburg</w:t>
      </w:r>
      <w:r>
        <w:t xml:space="preserve">.</w:t>
      </w:r>
    </w:p>
    <w:bookmarkEnd w:id="27"/>
    <w:p>
      <w:pPr>
        <w:pStyle w:val="BodyText"/>
      </w:pPr>
      <w:r>
        <w:t xml:space="preserve">This document is a formal Peer Review Report generated for professional evaluation purposes. It pertains specifically to the legal services provided by the subject Lawyer in the context of Russia Saint Petersburg.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Services in Russia Saint Petersburg</dc:title>
  <dc:creator/>
  <dc:language>en</dc:language>
  <cp:keywords/>
  <dcterms:created xsi:type="dcterms:W3CDTF">2026-10-10T05:52:53Z</dcterms:created>
  <dcterms:modified xsi:type="dcterms:W3CDTF">2026-10-10T05:52:53Z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