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Legal</w:t>
      </w:r>
      <w:r>
        <w:t xml:space="preserve"> </w:t>
      </w:r>
      <w:r>
        <w:t xml:space="preserve">Services</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20" w:name="X3536f80be5a5f50374d1e899c346fabb6ffd5df"/>
    <w:p>
      <w:pPr>
        <w:pStyle w:val="Heading1"/>
      </w:pPr>
      <w:r>
        <w:t xml:space="preserve">Peer Review Report: Legal Services in Ho Chi Minh City</w:t>
      </w:r>
    </w:p>
    <w:p>
      <w:pPr>
        <w:pStyle w:val="FirstParagraph"/>
      </w:pPr>
      <w:r>
        <w:rPr>
          <w:bCs/>
          <w:b/>
        </w:rPr>
        <w:t xml:space="preserve">Date:</w:t>
      </w:r>
      <w:r>
        <w:t xml:space="preserve"> </w:t>
      </w:r>
      <w:r>
        <w:t xml:space="preserve">October 2023</w:t>
      </w:r>
    </w:p>
    <w:p>
      <w:pPr>
        <w:pStyle w:val="BodyText"/>
      </w:pPr>
      <w:r>
        <w:rPr>
          <w:bCs/>
          <w:b/>
        </w:rPr>
        <w:t xml:space="preserve">Subject:</w:t>
      </w:r>
      <w:r>
        <w:t xml:space="preserve"> </w:t>
      </w:r>
      <w:r>
        <w:t xml:space="preserve">Evaluation of Legal Practices and Professional Standards in Vietnam Ho Chi Minh City</w:t>
      </w:r>
    </w:p>
    <w:bookmarkEnd w:id="20"/>
    <w:bookmarkStart w:id="21" w:name="introduction"/>
    <w:p>
      <w:pPr>
        <w:pStyle w:val="Heading2"/>
      </w:pPr>
      <w:r>
        <w:t xml:space="preserve">1. Introduction</w:t>
      </w:r>
    </w:p>
    <w:p>
      <w:pPr>
        <w:pStyle w:val="FirstParagraph"/>
      </w:pPr>
      <w:r>
        <w:t xml:space="preserve">This Peer Review Report aims to provide a comprehensive evaluation of the legal services offered by lawyers practicing in Vietnam Ho Chi Minh City. As one of the most dynamic economic hubs in Southeast Asia, Ho Chi Minh City presents unique challenges and opportunities for legal professionals. This report assesses the quality of legal advice, adherence to ethical standards, and the overall effectiveness of legal practices in this vibrant city.</w:t>
      </w:r>
    </w:p>
    <w:bookmarkEnd w:id="21"/>
    <w:bookmarkStart w:id="22" w:name="scope-of-the-review"/>
    <w:p>
      <w:pPr>
        <w:pStyle w:val="Heading2"/>
      </w:pPr>
      <w:r>
        <w:t xml:space="preserve">2. Scope of the Review</w:t>
      </w:r>
    </w:p>
    <w:p>
      <w:pPr>
        <w:pStyle w:val="FirstParagraph"/>
      </w:pPr>
      <w:r>
        <w:t xml:space="preserve">The scope of this Peer Review Report encompasses various aspects of legal practice in Vietnam Ho Chi Minh City, including but not limited to:</w:t>
      </w:r>
    </w:p>
    <w:p>
      <w:pPr>
        <w:numPr>
          <w:ilvl w:val="0"/>
          <w:numId w:val="1001"/>
        </w:numPr>
        <w:pStyle w:val="Compact"/>
      </w:pPr>
      <w:r>
        <w:t xml:space="preserve">Legal expertise and specialization</w:t>
      </w:r>
    </w:p>
    <w:p>
      <w:pPr>
        <w:numPr>
          <w:ilvl w:val="0"/>
          <w:numId w:val="1001"/>
        </w:numPr>
        <w:pStyle w:val="Compact"/>
      </w:pPr>
      <w:r>
        <w:t xml:space="preserve">Client communication and service quality</w:t>
      </w:r>
    </w:p>
    <w:p>
      <w:pPr>
        <w:numPr>
          <w:ilvl w:val="0"/>
          <w:numId w:val="1001"/>
        </w:numPr>
        <w:pStyle w:val="Compact"/>
      </w:pPr>
      <w:r>
        <w:t xml:space="preserve">Compliance with local laws and regulations</w:t>
      </w:r>
    </w:p>
    <w:p>
      <w:pPr>
        <w:numPr>
          <w:ilvl w:val="0"/>
          <w:numId w:val="1001"/>
        </w:numPr>
        <w:pStyle w:val="Compact"/>
      </w:pPr>
      <w:r>
        <w:t xml:space="preserve">Ethical standards and professional conduct</w:t>
      </w:r>
    </w:p>
    <w:p>
      <w:pPr>
        <w:numPr>
          <w:ilvl w:val="0"/>
          <w:numId w:val="1001"/>
        </w:numPr>
        <w:pStyle w:val="Compact"/>
      </w:pPr>
      <w:r>
        <w:t xml:space="preserve">Technological integration and innovation</w:t>
      </w:r>
    </w:p>
    <w:bookmarkEnd w:id="22"/>
    <w:bookmarkStart w:id="23" w:name="legal-expertise-and-specialization"/>
    <w:p>
      <w:pPr>
        <w:pStyle w:val="Heading2"/>
      </w:pPr>
      <w:r>
        <w:t xml:space="preserve">3. Legal Expertise and Specialization</w:t>
      </w:r>
    </w:p>
    <w:p>
      <w:pPr>
        <w:pStyle w:val="FirstParagraph"/>
      </w:pPr>
      <w:r>
        <w:t xml:space="preserve">Lawyers in Vietnam Ho Chi Minh City demonstrate a high level of expertise across various legal domains. The city's diverse economy, characterized by robust sectors such as finance, real estate, technology, and manufacturing, necessitates a broad range of legal services. Many lawyers specialize in areas such as corporate law, intellectual property, labor law, and international trade, reflecting the city's status as a major business center.</w:t>
      </w:r>
    </w:p>
    <w:p>
      <w:pPr>
        <w:pStyle w:val="BodyText"/>
      </w:pPr>
      <w:r>
        <w:t xml:space="preserve">However, there is room for improvement in terms of niche specializations. For instance, while there are competent lawyers in traditional fields, fewer professionals focus on emerging areas like cybersecurity law, environmental law, and fintech regulation. Encouraging specialization in these areas could enhance the overall quality of legal services in Ho Chi Minh City.</w:t>
      </w:r>
    </w:p>
    <w:bookmarkEnd w:id="23"/>
    <w:bookmarkStart w:id="24" w:name="client-communication-and-service-quality"/>
    <w:p>
      <w:pPr>
        <w:pStyle w:val="Heading2"/>
      </w:pPr>
      <w:r>
        <w:t xml:space="preserve">4. Client Communication and Service Quality</w:t>
      </w:r>
    </w:p>
    <w:p>
      <w:pPr>
        <w:pStyle w:val="FirstParagraph"/>
      </w:pPr>
      <w:r>
        <w:t xml:space="preserve">Effective communication is a cornerstone of successful legal practice. In Vietnam Ho Chi Minh City, lawyers generally maintain good communication with their clients, providing timely updates and clear explanations of legal processes. However, some clients have reported challenges in understanding complex legal jargon, suggesting a need for more accessible language in legal communications.</w:t>
      </w:r>
    </w:p>
    <w:p>
      <w:pPr>
        <w:pStyle w:val="BodyText"/>
      </w:pPr>
      <w:r>
        <w:t xml:space="preserve">Additionally, the responsiveness of lawyers can vary. While many firms prioritize client satisfaction and offer prompt responses, others may experience delays due to high workloads or inefficient internal processes. Implementing standardized protocols for client communication could help ensure consistent service quality across the board.</w:t>
      </w:r>
    </w:p>
    <w:bookmarkEnd w:id="24"/>
    <w:bookmarkStart w:id="25" w:name="Xa5e4356c7a89f8640f41f928a627095d1d3edd6"/>
    <w:p>
      <w:pPr>
        <w:pStyle w:val="Heading2"/>
      </w:pPr>
      <w:r>
        <w:t xml:space="preserve">5. Compliance with Local Laws and Regulations</w:t>
      </w:r>
    </w:p>
    <w:p>
      <w:pPr>
        <w:pStyle w:val="FirstParagraph"/>
      </w:pPr>
      <w:r>
        <w:t xml:space="preserve">Adherence to local laws and regulations is critical for lawyers practicing in Vietnam Ho Chi Minh City. The city operates under a complex legal framework influenced by both national laws and local ordinances. Most lawyers demonstrate a strong understanding of these regulations, ensuring that their clients' interests are protected within the bounds of the law.</w:t>
      </w:r>
    </w:p>
    <w:p>
      <w:pPr>
        <w:pStyle w:val="BodyText"/>
      </w:pPr>
      <w:r>
        <w:t xml:space="preserve">Nevertheless, the rapid pace of legal reforms in Vietnam can pose challenges. Lawyers must stay updated on changes in legislation, particularly in areas such as foreign investment, taxation, and labor rights. Continuous professional development programs and regular training sessions could help lawyers remain current with evolving legal requirements.</w:t>
      </w:r>
    </w:p>
    <w:bookmarkEnd w:id="25"/>
    <w:bookmarkStart w:id="26" w:name="X4ce211acb8b02978b825403f312638d11fa1afd"/>
    <w:p>
      <w:pPr>
        <w:pStyle w:val="Heading2"/>
      </w:pPr>
      <w:r>
        <w:t xml:space="preserve">6. Ethical Standards and Professional Conduct</w:t>
      </w:r>
    </w:p>
    <w:p>
      <w:pPr>
        <w:pStyle w:val="FirstParagraph"/>
      </w:pPr>
      <w:r>
        <w:t xml:space="preserve">Ethical standards are fundamental to the integrity of the legal profession. In Vietnam Ho Chi Minh City, lawyers are expected to uphold high ethical standards, including confidentiality, honesty, and impartiality. The majority of lawyers adhere to these principles, fostering trust among clients and the broader community.</w:t>
      </w:r>
    </w:p>
    <w:p>
      <w:pPr>
        <w:pStyle w:val="BodyText"/>
      </w:pPr>
      <w:r>
        <w:t xml:space="preserve">However, isolated incidents of unethical behavior have been reported, highlighting the need for stricter enforcement of ethical guidelines. Strengthening oversight mechanisms and promoting a culture of accountability could help mitigate such issues and reinforce the reputation of lawyers in Ho Chi Minh City.</w:t>
      </w:r>
    </w:p>
    <w:bookmarkEnd w:id="26"/>
    <w:bookmarkStart w:id="27" w:name="technological-integration-and-innovation"/>
    <w:p>
      <w:pPr>
        <w:pStyle w:val="Heading2"/>
      </w:pPr>
      <w:r>
        <w:t xml:space="preserve">7. Technological Integration and Innovation</w:t>
      </w:r>
    </w:p>
    <w:p>
      <w:pPr>
        <w:pStyle w:val="FirstParagraph"/>
      </w:pPr>
      <w:r>
        <w:t xml:space="preserve">The integration of technology into legal practice is transforming the industry globally, and Vietnam Ho Chi Minh City is no exception. Many lawyers and law firms in the city are adopting digital tools to streamline operations, enhance client interactions, and improve case management. Examples include the use of legal research databases, document automation software, and virtual meeting platforms.</w:t>
      </w:r>
    </w:p>
    <w:p>
      <w:pPr>
        <w:pStyle w:val="BodyText"/>
      </w:pPr>
      <w:r>
        <w:t xml:space="preserve">Despite these advancements, there is still a gap in technological adoption among smaller firms and individual practitioners. Bridging this gap through targeted training and affordable technology solutions could enable more lawyers to leverage digital tools effectively, ultimately benefiting clients through faster and more efficient services.</w:t>
      </w:r>
    </w:p>
    <w:bookmarkEnd w:id="27"/>
    <w:bookmarkStart w:id="28" w:name="recommendations"/>
    <w:p>
      <w:pPr>
        <w:pStyle w:val="Heading2"/>
      </w:pPr>
      <w:r>
        <w:t xml:space="preserve">8. Recommendations</w:t>
      </w:r>
    </w:p>
    <w:p>
      <w:pPr>
        <w:pStyle w:val="FirstParagraph"/>
      </w:pPr>
      <w:r>
        <w:t xml:space="preserve">Based on the findings of this Peer Review Report, the following recommendations are proposed to enhance the quality of legal services in Vietnam Ho Chi Minh City:</w:t>
      </w:r>
    </w:p>
    <w:p>
      <w:pPr>
        <w:numPr>
          <w:ilvl w:val="0"/>
          <w:numId w:val="1002"/>
        </w:numPr>
        <w:pStyle w:val="Compact"/>
      </w:pPr>
      <w:r>
        <w:t xml:space="preserve">Promote specialization in emerging legal fields to meet the demands of a rapidly evolving economy.</w:t>
      </w:r>
    </w:p>
    <w:p>
      <w:pPr>
        <w:numPr>
          <w:ilvl w:val="0"/>
          <w:numId w:val="1002"/>
        </w:numPr>
        <w:pStyle w:val="Compact"/>
      </w:pPr>
      <w:r>
        <w:t xml:space="preserve">Implement standardized protocols for client communication to ensure consistency and clarity.</w:t>
      </w:r>
    </w:p>
    <w:p>
      <w:pPr>
        <w:numPr>
          <w:ilvl w:val="0"/>
          <w:numId w:val="1002"/>
        </w:numPr>
        <w:pStyle w:val="Compact"/>
      </w:pPr>
      <w:r>
        <w:t xml:space="preserve">Provide ongoing training and resources to help lawyers stay updated on legal reforms and regulatory changes.</w:t>
      </w:r>
    </w:p>
    <w:p>
      <w:pPr>
        <w:numPr>
          <w:ilvl w:val="0"/>
          <w:numId w:val="1002"/>
        </w:numPr>
        <w:pStyle w:val="Compact"/>
      </w:pPr>
      <w:r>
        <w:t xml:space="preserve">Strengthen ethical oversight mechanisms to address instances of misconduct and uphold professional integrity.</w:t>
      </w:r>
    </w:p>
    <w:p>
      <w:pPr>
        <w:numPr>
          <w:ilvl w:val="0"/>
          <w:numId w:val="1002"/>
        </w:numPr>
        <w:pStyle w:val="Compact"/>
      </w:pPr>
      <w:r>
        <w:t xml:space="preserve">Encourage wider adoption of technology through accessible training programs and cost-effective solutions.</w:t>
      </w:r>
    </w:p>
    <w:bookmarkEnd w:id="28"/>
    <w:bookmarkStart w:id="29" w:name="conclusion"/>
    <w:p>
      <w:pPr>
        <w:pStyle w:val="Heading2"/>
      </w:pPr>
      <w:r>
        <w:t xml:space="preserve">9. Conclusion</w:t>
      </w:r>
    </w:p>
    <w:p>
      <w:pPr>
        <w:pStyle w:val="FirstParagraph"/>
      </w:pPr>
      <w:r>
        <w:t xml:space="preserve">This Peer Review Report highlights the strengths and areas for improvement in the legal services provided by lawyers in Vietnam Ho Chi Minh City. While the city boasts a talented pool of legal professionals who contribute significantly to its economic growth, there are opportunities to enhance expertise, communication, compliance, ethics, and technological integration. By addressing these areas, lawyers in Ho Chi Minh City can continue to deliver high-quality legal services that meet the needs of clients and support the city's development as a leading global business hub.</w:t>
      </w:r>
    </w:p>
    <w:bookmarkEnd w:id="29"/>
    <w:p>
      <w:pPr>
        <w:pStyle w:val="BodyText"/>
      </w:pPr>
      <w:r>
        <w:rPr>
          <w:iCs/>
          <w:i/>
        </w:rPr>
        <w:t xml:space="preserve">This report is intended for informational purposes only and does not constitute legal advice.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Legal Services in Ho Chi Minh City</dc:title>
  <dc:creator/>
  <dc:language>en</dc:language>
  <cp:keywords/>
  <dcterms:created xsi:type="dcterms:W3CDTF">2026-10-10T05:52:55Z</dcterms:created>
  <dcterms:modified xsi:type="dcterms:W3CDTF">2026-10-10T05:52:55Z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