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Professional</w:t>
      </w:r>
      <w:r>
        <w:t xml:space="preserve"> </w:t>
      </w:r>
      <w:r>
        <w:t xml:space="preserve">Assessment</w:t>
      </w:r>
    </w:p>
    <w:bookmarkStart w:id="20" w:name="peer-review-report"/>
    <w:p>
      <w:pPr>
        <w:pStyle w:val="Heading1"/>
      </w:pPr>
      <w:r>
        <w:t xml:space="preserve">Peer Review Report</w:t>
      </w:r>
    </w:p>
    <w:p>
      <w:pPr>
        <w:pStyle w:val="FirstParagraph"/>
      </w:pPr>
      <w:r>
        <w:t xml:space="preserve">Professional Competency Assessment: Librarian</w:t>
      </w:r>
    </w:p>
    <w:p>
      <w:pPr>
        <w:pStyle w:val="BodyText"/>
      </w:pPr>
      <w:r>
        <w:t xml:space="preserve">Location:</w:t>
      </w:r>
      <w:r>
        <w:t xml:space="preserve"> </w:t>
      </w:r>
      <w:r>
        <w:t xml:space="preserve">Buenos Aires, Argentina</w:t>
      </w:r>
    </w:p>
    <w:p>
      <w:pPr>
        <w:pStyle w:val="BodyText"/>
      </w:pPr>
      <w:r>
        <w:t xml:space="preserve">Date:</w:t>
      </w:r>
      <w:r>
        <w:t xml:space="preserve"> </w:t>
      </w:r>
      <w:r>
        <w:t xml:space="preserve">October 24, 2023</w:t>
      </w:r>
    </w:p>
    <w:p>
      <w:pPr>
        <w:pStyle w:val="BodyText"/>
      </w:pPr>
      <w:r>
        <w:t xml:space="preserve">Review ID:</w:t>
      </w:r>
      <w:r>
        <w:t xml:space="preserve"> </w:t>
      </w:r>
      <w:r>
        <w:t xml:space="preserve">BA-LIB-2023-089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community engagement of a Librarian operating within the dynamic cultural landscape of Buenos Aires, Argentina. The purpose of this review is to assess the alignment of the Librarian's practices with international standards of information science while respecting the specific socio-cultural nuances of the Argentine context. The assessment focuses on cataloging precision, digital literacy promotion, user service excellence, and the preservation of local heritage materials.</w:t>
      </w:r>
    </w:p>
    <w:p>
      <w:pPr>
        <w:pStyle w:val="BodyText"/>
      </w:pPr>
      <w:r>
        <w:t xml:space="preserve">The review process involved direct observation of daily operations, analysis of circulation and engagement metrics, and structured interviews with both staff members and library patrons. The findings indicate a high level of professional dedication, particularly in the areas of community outreach and the integration of modern technology into traditional library services.</w:t>
      </w:r>
    </w:p>
    <w:bookmarkEnd w:id="21"/>
    <w:bookmarkStart w:id="22" w:name="X5d49c03d0bbab4f9ca2399c77991a1dff776542"/>
    <w:p>
      <w:pPr>
        <w:pStyle w:val="Heading2"/>
      </w:pPr>
      <w:r>
        <w:t xml:space="preserve">2. Contextual Framework: The Librarian in Buenos Aires</w:t>
      </w:r>
    </w:p>
    <w:p>
      <w:pPr>
        <w:pStyle w:val="FirstParagraph"/>
      </w:pPr>
      <w:r>
        <w:t xml:space="preserve">The role of the Librarian in Buenos Aires is multifaceted. It extends beyond the mere custodianship of books to include acting as a cultural mediator and an agent of social inclusion. Given the city's rich literary history and its status as a UNESCO City of Literature, the expectations placed upon a Librarian are significant. This review evaluates how effectively the subject navigates these expectations.</w:t>
      </w:r>
    </w:p>
    <w:p>
      <w:pPr>
        <w:pStyle w:val="BodyText"/>
      </w:pPr>
      <w:r>
        <w:t xml:space="preserve">Key contextual factors considered in this Peer Review Report include the bilingual nature of many professional resources (Spanish and English), the need to preserve historical documents related to Argentine history, and the challenge of maintaining physical infrastructure amidst economic fluctuations. The Librarian's ability to adapt to these local conditions while maintaining rigorous professional standards is a central theme of this assessment.</w:t>
      </w:r>
    </w:p>
    <w:bookmarkEnd w:id="22"/>
    <w:bookmarkStart w:id="27" w:name="detailed-assessment-criteria"/>
    <w:p>
      <w:pPr>
        <w:pStyle w:val="Heading2"/>
      </w:pPr>
      <w:r>
        <w:t xml:space="preserve">3. Detailed Assessment Criteria</w:t>
      </w:r>
    </w:p>
    <w:bookmarkStart w:id="23" w:name="information-organization-and-cataloging"/>
    <w:p>
      <w:pPr>
        <w:pStyle w:val="Heading3"/>
      </w:pPr>
      <w:r>
        <w:t xml:space="preserve">3.1 Information Organization and Cataloging</w:t>
      </w:r>
    </w:p>
    <w:p>
      <w:pPr>
        <w:pStyle w:val="FirstParagraph"/>
      </w:pPr>
      <w:r>
        <w:t xml:space="preserve">The Librarian demonstrates a robust command of cataloging standards, effectively utilizing both international protocols (such as RDA and MARC21) and local Argentine classification systems. The organization of the collection is logical and accessible, facilitating ease of use for patrons ranging from academic researchers to casual readers. Special attention was noted in the cataloging of local authors and regional publications, ensuring that the cultural identity of Buenos Aires is well-represented within the library's holdings.</w:t>
      </w:r>
    </w:p>
    <w:bookmarkEnd w:id="23"/>
    <w:bookmarkStart w:id="24" w:name="X31fd1522c772b4d5e261fc07a6fbd500c959365"/>
    <w:p>
      <w:pPr>
        <w:pStyle w:val="Heading3"/>
      </w:pPr>
      <w:r>
        <w:t xml:space="preserve">3.2 Digital Literacy and Technology Integration</w:t>
      </w:r>
    </w:p>
    <w:p>
      <w:pPr>
        <w:pStyle w:val="FirstParagraph"/>
      </w:pPr>
      <w:r>
        <w:t xml:space="preserve">In an era where digital access is paramount, the Librarian has successfully implemented initiatives to bridge the digital divide. This includes the management of e-book platforms, the maintenance of the library's online public access catalog (OPAC), and the organization of workshops on digital skills. The review highlights the Librarian's proactive approach to teaching patrons how to navigate online databases and verify information sources, a critical skill in the modern information ecosystem.</w:t>
      </w:r>
    </w:p>
    <w:bookmarkEnd w:id="24"/>
    <w:bookmarkStart w:id="25" w:name="user-service-and-community-engagement"/>
    <w:p>
      <w:pPr>
        <w:pStyle w:val="Heading3"/>
      </w:pPr>
      <w:r>
        <w:t xml:space="preserve">3.3 User Service and Community Engagement</w:t>
      </w:r>
    </w:p>
    <w:p>
      <w:pPr>
        <w:pStyle w:val="FirstParagraph"/>
      </w:pPr>
      <w:r>
        <w:t xml:space="preserve">The Librarian exhibits exceptional interpersonal skills, fostering a welcoming environment for all visitors. The review observed a high degree of cultural sensitivity and inclusivity, essential traits for a public servant in a diverse city like Buenos Aires. The Librarian actively collaborates with local schools, cultural centers, and community organizations to promote reading and lifelong learning. Programs such as storytelling sessions for children and book clubs for adults have seen increased participation under the Librarian's guidance.</w:t>
      </w:r>
    </w:p>
    <w:bookmarkEnd w:id="25"/>
    <w:bookmarkStart w:id="26" w:name="preservation-and-conservation"/>
    <w:p>
      <w:pPr>
        <w:pStyle w:val="Heading3"/>
      </w:pPr>
      <w:r>
        <w:t xml:space="preserve">3.4 Preservation and Conservation</w:t>
      </w:r>
    </w:p>
    <w:p>
      <w:pPr>
        <w:pStyle w:val="FirstParagraph"/>
      </w:pPr>
      <w:r>
        <w:t xml:space="preserve">Given the humidity and climate conditions typical of Buenos Aires, the preservation of physical materials is a constant challenge. The Librarian has implemented effective conservation strategies, including proper storage solutions and handling protocols for fragile items. The review commends the Librarian's efforts in digitizing rare manuscripts and historical documents, thereby safeguarding them for future generations while increasing their accessibility.</w:t>
      </w:r>
    </w:p>
    <w:bookmarkEnd w:id="26"/>
    <w:bookmarkEnd w:id="27"/>
    <w:bookmarkStart w:id="28" w:name="quantitative-performance-ratings"/>
    <w:p>
      <w:pPr>
        <w:pStyle w:val="Heading2"/>
      </w:pPr>
      <w:r>
        <w:t xml:space="preserve">4. Quantitative Performance Ratings</w:t>
      </w:r>
    </w:p>
    <w:p>
      <w:pPr>
        <w:pStyle w:val="FirstParagraph"/>
      </w:pPr>
      <w:r>
        <w:t xml:space="preserve">Technical Proficiency (Cataloging &amp; Classification)</w:t>
      </w:r>
      <w:r>
        <w:t xml:space="preserve"> </w:t>
      </w:r>
      <w:r>
        <w:t xml:space="preserve">9.2 / 10</w:t>
      </w:r>
    </w:p>
    <w:p>
      <w:pPr>
        <w:pStyle w:val="BodyText"/>
      </w:pPr>
      <w:r>
        <w:t xml:space="preserve">User Service &amp; Communication</w:t>
      </w:r>
      <w:r>
        <w:t xml:space="preserve"> </w:t>
      </w:r>
      <w:r>
        <w:t xml:space="preserve">9.5 / 10</w:t>
      </w:r>
    </w:p>
    <w:p>
      <w:pPr>
        <w:pStyle w:val="BodyText"/>
      </w:pPr>
      <w:r>
        <w:t xml:space="preserve">Digital Innovation &amp; Adaptability</w:t>
      </w:r>
      <w:r>
        <w:t xml:space="preserve"> </w:t>
      </w:r>
      <w:r>
        <w:t xml:space="preserve">8.8 / 10</w:t>
      </w:r>
    </w:p>
    <w:p>
      <w:pPr>
        <w:pStyle w:val="BodyText"/>
      </w:pPr>
      <w:r>
        <w:t xml:space="preserve">Community Outreach &amp; Cultural Relevance</w:t>
      </w:r>
      <w:r>
        <w:t xml:space="preserve"> </w:t>
      </w:r>
      <w:r>
        <w:t xml:space="preserve">9.4 / 10</w:t>
      </w:r>
    </w:p>
    <w:p>
      <w:pPr>
        <w:pStyle w:val="BodyText"/>
      </w:pPr>
      <w:r>
        <w:t xml:space="preserve">Preservation &amp; Collection Management</w:t>
      </w:r>
      <w:r>
        <w:t xml:space="preserve"> </w:t>
      </w:r>
      <w:r>
        <w:t xml:space="preserve">8.9 / 10</w:t>
      </w:r>
    </w:p>
    <w:p>
      <w:pPr>
        <w:pStyle w:val="BodyText"/>
      </w:pPr>
      <w:r>
        <w:rPr>
          <w:bCs/>
          <w:b/>
        </w:rPr>
        <w:t xml:space="preserve">Overall Peer Review Score</w:t>
      </w:r>
      <w:r>
        <w:t xml:space="preserve"> </w:t>
      </w:r>
      <w:r>
        <w:rPr>
          <w:bCs/>
          <w:b/>
        </w:rPr>
        <w:t xml:space="preserve">9.16 / 10</w:t>
      </w:r>
    </w:p>
    <w:bookmarkEnd w:id="28"/>
    <w:bookmarkStart w:id="29" w:name="Xda79409093af40bd3d15ed7d2a5582dbca223f1"/>
    <w:p>
      <w:pPr>
        <w:pStyle w:val="Heading2"/>
      </w:pPr>
      <w:r>
        <w:t xml:space="preserve">5. Areas for Improvement and Recommendations</w:t>
      </w:r>
    </w:p>
    <w:p>
      <w:pPr>
        <w:pStyle w:val="FirstParagraph"/>
      </w:pPr>
      <w:r>
        <w:t xml:space="preserve">While the performance of the Librarian is exemplary, this Peer Review Report identifies several areas for potential enhancement to further elevate the library's impact in Buenos Aires:</w:t>
      </w:r>
    </w:p>
    <w:p>
      <w:pPr>
        <w:numPr>
          <w:ilvl w:val="0"/>
          <w:numId w:val="1001"/>
        </w:numPr>
        <w:pStyle w:val="Compact"/>
      </w:pPr>
      <w:r>
        <w:rPr>
          <w:bCs/>
          <w:b/>
        </w:rPr>
        <w:t xml:space="preserve">Expansion of Multilingual Resources:</w:t>
      </w:r>
      <w:r>
        <w:t xml:space="preserve"> </w:t>
      </w:r>
      <w:r>
        <w:t xml:space="preserve">Given the international nature of Buenos Aires, increasing the collection of materials in languages other than Spanish and English (such as Italian, Portuguese, and French) could better serve the diverse population.</w:t>
      </w:r>
    </w:p>
    <w:p>
      <w:pPr>
        <w:numPr>
          <w:ilvl w:val="0"/>
          <w:numId w:val="1001"/>
        </w:numPr>
        <w:pStyle w:val="Compact"/>
      </w:pPr>
      <w:r>
        <w:rPr>
          <w:bCs/>
          <w:b/>
        </w:rPr>
        <w:t xml:space="preserve">Advanced Data Analytics:</w:t>
      </w:r>
      <w:r>
        <w:t xml:space="preserve"> </w:t>
      </w:r>
      <w:r>
        <w:t xml:space="preserve">Implementing more sophisticated data analytics tools to track user behavior and collection usage could help in making more informed decisions regarding acquisitions and program development.</w:t>
      </w:r>
    </w:p>
    <w:p>
      <w:pPr>
        <w:numPr>
          <w:ilvl w:val="0"/>
          <w:numId w:val="1001"/>
        </w:numPr>
        <w:pStyle w:val="Compact"/>
      </w:pPr>
      <w:r>
        <w:rPr>
          <w:bCs/>
          <w:b/>
        </w:rPr>
        <w:t xml:space="preserve">Sustainability Initiatives:</w:t>
      </w:r>
      <w:r>
        <w:t xml:space="preserve"> </w:t>
      </w:r>
      <w:r>
        <w:t xml:space="preserve">The Librarian is encouraged to lead initiatives focused on the environmental sustainability of the library, such as reducing paper waste and promoting energy-efficient practices.</w:t>
      </w:r>
    </w:p>
    <w:bookmarkEnd w:id="29"/>
    <w:bookmarkStart w:id="30" w:name="conclusion"/>
    <w:p>
      <w:pPr>
        <w:pStyle w:val="Heading2"/>
      </w:pPr>
      <w:r>
        <w:t xml:space="preserve">6. Conclusion</w:t>
      </w:r>
    </w:p>
    <w:p>
      <w:pPr>
        <w:pStyle w:val="FirstParagraph"/>
      </w:pPr>
      <w:r>
        <w:t xml:space="preserve">In conclusion, this Peer Review Report affirms that the Librarian under assessment is a highly competent and dedicated professional who significantly contributes to the cultural and educational fabric of Buenos Aires, Argentina. The Librarian's ability to balance traditional library values with modern technological demands, all while maintaining a deep connection to the local community, is commendable. The recommendations provided are intended to support continued growth and excellence in this vital role.</w:t>
      </w:r>
    </w:p>
    <w:bookmarkEnd w:id="30"/>
    <w:p>
      <w:pPr>
        <w:pStyle w:val="BodyText"/>
      </w:pPr>
      <w:r>
        <w:rPr>
          <w:bCs/>
          <w:b/>
        </w:rPr>
        <w:t xml:space="preserve">Reviewed By:</w:t>
      </w:r>
    </w:p>
    <w:p>
      <w:pPr>
        <w:pStyle w:val="BodyText"/>
      </w:pPr>
      <w:r>
        <w:t xml:space="preserve">Senior Peer Reviewer</w:t>
      </w:r>
    </w:p>
    <w:p>
      <w:pPr>
        <w:pStyle w:val="BodyText"/>
      </w:pPr>
      <w:r>
        <w:t xml:space="preserve">Library Association of Buenos Aires</w:t>
      </w:r>
    </w:p>
    <w:p>
      <w:pPr>
        <w:pStyle w:val="BodyText"/>
      </w:pPr>
      <w:r>
        <w:rPr>
          <w:bCs/>
          <w:b/>
        </w:rPr>
        <w:t xml:space="preserve">Reviewed Librarian:</w:t>
      </w:r>
    </w:p>
    <w:p>
      <w:pPr>
        <w:pStyle w:val="BodyText"/>
      </w:pPr>
      <w:r>
        <w:t xml:space="preserve">Head Librarian</w:t>
      </w:r>
    </w:p>
    <w:p>
      <w:pPr>
        <w:pStyle w:val="BodyText"/>
      </w:pPr>
      <w:r>
        <w:t xml:space="preserve">Public Library System, Buenos Aires</w:t>
      </w:r>
    </w:p>
    <w:p>
      <w:pPr>
        <w:pStyle w:val="BodyText"/>
      </w:pPr>
      <w:r>
        <w:t xml:space="preserve">© 2023 Peer Review Committee. This document is confidential and intended for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Professional Assessment</dc:title>
  <dc:creator/>
  <dc:language>en</dc:language>
  <cp:keywords/>
  <dcterms:created xsi:type="dcterms:W3CDTF">2026-10-10T08:50:31Z</dcterms:created>
  <dcterms:modified xsi:type="dcterms:W3CDTF">2026-10-10T08:50:31Z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