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Librarian</w:t>
      </w:r>
      <w:r>
        <w:t xml:space="preserve"> </w:t>
      </w:r>
      <w:r>
        <w:t xml:space="preserve">-</w:t>
      </w:r>
      <w:r>
        <w:t xml:space="preserve"> </w:t>
      </w:r>
      <w:r>
        <w:t xml:space="preserve">Brisbane,</w:t>
      </w:r>
      <w:r>
        <w:t xml:space="preserve"> </w:t>
      </w:r>
      <w:r>
        <w:t xml:space="preserve">Australia</w:t>
      </w:r>
    </w:p>
    <w:bookmarkStart w:id="20" w:name="peer-review-report"/>
    <w:p>
      <w:pPr>
        <w:pStyle w:val="Heading1"/>
      </w:pPr>
      <w:r>
        <w:t xml:space="preserve">Peer Review Report</w:t>
      </w:r>
    </w:p>
    <w:p>
      <w:pPr>
        <w:pStyle w:val="FirstParagraph"/>
      </w:pPr>
      <w:r>
        <w:rPr>
          <w:bCs/>
          <w:b/>
        </w:rPr>
        <w:t xml:space="preserve">Subject Role:</w:t>
      </w:r>
      <w:r>
        <w:t xml:space="preserve"> </w:t>
      </w:r>
      <w:r>
        <w:t xml:space="preserve">Librarian</w:t>
      </w:r>
    </w:p>
    <w:p>
      <w:pPr>
        <w:pStyle w:val="BodyText"/>
      </w:pPr>
      <w:r>
        <w:rPr>
          <w:bCs/>
          <w:b/>
        </w:rPr>
        <w:t xml:space="preserve">Location:</w:t>
      </w:r>
      <w:r>
        <w:t xml:space="preserve"> </w:t>
      </w:r>
      <w:r>
        <w:t xml:space="preserve">Brisbane, Australia</w:t>
      </w:r>
    </w:p>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January 2023 – September 2023</w:t>
      </w:r>
    </w:p>
    <w:bookmarkEnd w:id="20"/>
    <w:bookmarkStart w:id="21" w:name="executive-summary"/>
    <w:p>
      <w:pPr>
        <w:pStyle w:val="Heading2"/>
      </w:pPr>
      <w:r>
        <w:t xml:space="preserve">1. Executive Summary</w:t>
      </w:r>
    </w:p>
    <w:p>
      <w:pPr>
        <w:pStyle w:val="FirstParagraph"/>
      </w:pPr>
      <w:r>
        <w:t xml:space="preserve">This Peer Review Report has been conducted to evaluate the professional performance, service delivery, and community engagement strategies of the Librarian role within the Brisbane metropolitan area. As Brisbane continues to evolve into a dynamic cultural and educational hub, the role of the Librarian has shifted significantly from traditional custodianship of books to becoming a vital facilitator of digital literacy, community connection, and lifelong learning. This report assesses how effectively the current Librarian practices align with the specific needs of the Australian public, particularly within the diverse demographic landscape of Brisbane.</w:t>
      </w:r>
    </w:p>
    <w:bookmarkEnd w:id="21"/>
    <w:bookmarkStart w:id="22" w:name="X39e250ed52baa8af72c511a12239636b8f8b983"/>
    <w:p>
      <w:pPr>
        <w:pStyle w:val="Heading2"/>
      </w:pPr>
      <w:r>
        <w:t xml:space="preserve">2. Contextual Framework: The Brisbane Library Landscape</w:t>
      </w:r>
    </w:p>
    <w:p>
      <w:pPr>
        <w:pStyle w:val="FirstParagraph"/>
      </w:pPr>
      <w:r>
        <w:t xml:space="preserve">To accurately review the performance of a Librarian in this region, one must understand the unique context of Australia Brisbane. The city is characterized by a blend of historic institutions, such as the State Library of Queensland, and modern, community-focused branch libraries. The review acknowledges that a Librarian operating in Brisbane must navigate a multicultural environment, serving Indigenous communities, recent migrants, and long-term residents alike.</w:t>
      </w:r>
    </w:p>
    <w:p>
      <w:pPr>
        <w:pStyle w:val="BodyText"/>
      </w:pPr>
      <w:r>
        <w:t xml:space="preserve">Furthermore, the post-pandemic era has necessitated a hybrid approach to service delivery. A successful Librarian in Brisbane today must be adept at managing physical spaces that serve as "third places" for social interaction while simultaneously maintaining robust digital platforms for remote access to resources. This report evaluates the subject's ability to balance these dual responsibilities.</w:t>
      </w:r>
    </w:p>
    <w:bookmarkEnd w:id="22"/>
    <w:bookmarkStart w:id="26" w:name="assessment-of-core-competencies"/>
    <w:p>
      <w:pPr>
        <w:pStyle w:val="Heading2"/>
      </w:pPr>
      <w:r>
        <w:t xml:space="preserve">3. Assessment of Core Competencies</w:t>
      </w:r>
    </w:p>
    <w:bookmarkStart w:id="23" w:name="information-literacy-and-digital-support"/>
    <w:p>
      <w:pPr>
        <w:pStyle w:val="Heading3"/>
      </w:pPr>
      <w:r>
        <w:t xml:space="preserve">3.1 Information Literacy and Digital Support</w:t>
      </w:r>
    </w:p>
    <w:p>
      <w:pPr>
        <w:pStyle w:val="FirstParagraph"/>
      </w:pPr>
      <w:r>
        <w:t xml:space="preserve">A primary function of the modern Librarian is to bridge the digital divide. In Brisbane, where access to technology is generally high but digital literacy varies, the Librarian plays a crucial role in upskilling the community. The review found that the Librarian has implemented effective workshops focusing on digital safety, online job searching, and the use of government e-services. This is particularly relevant in Australia, where many essential services are transitioning to digital-only formats. The Librarian’s ability to demystify these technologies for elderly patrons and non-English speaking communities is a standout strength.</w:t>
      </w:r>
    </w:p>
    <w:bookmarkEnd w:id="23"/>
    <w:bookmarkStart w:id="24" w:name="collection-development-and-curation"/>
    <w:p>
      <w:pPr>
        <w:pStyle w:val="Heading3"/>
      </w:pPr>
      <w:r>
        <w:t xml:space="preserve">3.2 Collection Development and Curation</w:t>
      </w:r>
    </w:p>
    <w:p>
      <w:pPr>
        <w:pStyle w:val="FirstParagraph"/>
      </w:pPr>
      <w:r>
        <w:t xml:space="preserve">The curation of library materials reflects the values and needs of the community. The Librarian has demonstrated a strong commitment to inclusive collection development. This includes a significant increase in resources related to Australian Indigenous history and culture, ensuring that the stories of the Traditional Owners of the land on which Brisbane sits are represented accurately and respectfully. Additionally, the collection has been updated to reflect contemporary Australian literature and global perspectives, catering to the cosmopolitan nature of Brisbane’s population.</w:t>
      </w:r>
    </w:p>
    <w:bookmarkEnd w:id="24"/>
    <w:bookmarkStart w:id="25" w:name="community-engagement-and-programming"/>
    <w:p>
      <w:pPr>
        <w:pStyle w:val="Heading3"/>
      </w:pPr>
      <w:r>
        <w:t xml:space="preserve">3.3 Community Engagement and Programming</w:t>
      </w:r>
    </w:p>
    <w:p>
      <w:pPr>
        <w:pStyle w:val="FirstParagraph"/>
      </w:pPr>
      <w:r>
        <w:t xml:space="preserve">Engagement is the heartbeat of a library in Australia Brisbane. The Librarian has successfully transformed the library into a community hub by organizing events that foster social cohesion. Programs such as "Storytime" for early childhood development, coding clubs for teenagers, and networking events for local entrepreneurs have been well-received. The review highlights the Librarian’s proactive approach to partnering with local schools, universities, and cultural organizations to create a seamless ecosystem of learning and support.</w:t>
      </w:r>
    </w:p>
    <w:bookmarkEnd w:id="25"/>
    <w:bookmarkEnd w:id="26"/>
    <w:bookmarkStart w:id="27" w:name="challenges-and-areas-for-improvement"/>
    <w:p>
      <w:pPr>
        <w:pStyle w:val="Heading2"/>
      </w:pPr>
      <w:r>
        <w:t xml:space="preserve">4. Challenges and Areas for Improvement</w:t>
      </w:r>
    </w:p>
    <w:p>
      <w:pPr>
        <w:pStyle w:val="FirstParagraph"/>
      </w:pPr>
      <w:r>
        <w:t xml:space="preserve">While the performance of the Librarian is commendable, this Peer Review Report identifies areas for growth. One challenge is the management of noise and space usage. As libraries in Brisbane become more popular as co-working spaces, there is a need for clearer guidelines to balance the needs of remote workers with those seeking a quiet study environment. The Librarian should consider implementing a zoning strategy to address this.</w:t>
      </w:r>
    </w:p>
    <w:p>
      <w:pPr>
        <w:pStyle w:val="BodyText"/>
      </w:pPr>
      <w:r>
        <w:t xml:space="preserve">Additionally, while digital services are strong, there is an opportunity to enhance the promotion of these services. Many patrons in Brisbane are unaware of the full extent of digital resources available, such as e-books, audiobooks, and online databases. A more aggressive marketing strategy, utilizing social media and local community networks, would ensure higher utilization rates.</w:t>
      </w:r>
    </w:p>
    <w:bookmarkEnd w:id="27"/>
    <w:bookmarkStart w:id="28" w:name="alignment-with-australian-standards"/>
    <w:p>
      <w:pPr>
        <w:pStyle w:val="Heading2"/>
      </w:pPr>
      <w:r>
        <w:t xml:space="preserve">5. Alignment with Australian Standards</w:t>
      </w:r>
    </w:p>
    <w:p>
      <w:pPr>
        <w:pStyle w:val="FirstParagraph"/>
      </w:pPr>
      <w:r>
        <w:t xml:space="preserve">The review confirms that the Librarian’s practices are fully aligned with the Australian Library and Information Association (ALIA) Code of Ethics. The commitment to intellectual freedom, privacy, and equitable access to information is evident in daily operations. Furthermore, the Librarian’s dedication to reconciliation with Aboriginal and Torres Strait Islander peoples aligns with national goals and local council policies in Brisbane.</w:t>
      </w:r>
    </w:p>
    <w:bookmarkEnd w:id="28"/>
    <w:bookmarkStart w:id="29" w:name="conclusion-and-recommendations"/>
    <w:p>
      <w:pPr>
        <w:pStyle w:val="Heading2"/>
      </w:pPr>
      <w:r>
        <w:t xml:space="preserve">6. Conclusion and Recommendations</w:t>
      </w:r>
    </w:p>
    <w:p>
      <w:pPr>
        <w:pStyle w:val="FirstParagraph"/>
      </w:pPr>
      <w:r>
        <w:t xml:space="preserve">In conclusion, this Peer Review Report affirms that the Librarian in question is performing at a high standard, effectively meeting the evolving needs of the community in Australia Brisbane. The transition from a traditional book-lender to a community educator and digital facilitator has been executed with professionalism and empathy.</w:t>
      </w:r>
    </w:p>
    <w:p>
      <w:pPr>
        <w:pStyle w:val="BodyText"/>
      </w:pPr>
      <w:r>
        <w:rPr>
          <w:bCs/>
          <w:b/>
        </w:rPr>
        <w:t xml:space="preserve">Recommendations:</w:t>
      </w:r>
    </w:p>
    <w:p>
      <w:pPr>
        <w:numPr>
          <w:ilvl w:val="0"/>
          <w:numId w:val="1001"/>
        </w:numPr>
        <w:pStyle w:val="Compact"/>
      </w:pPr>
      <w:r>
        <w:t xml:space="preserve">Implement a clear zoning policy to manage noise levels and space usage.</w:t>
      </w:r>
    </w:p>
    <w:p>
      <w:pPr>
        <w:numPr>
          <w:ilvl w:val="0"/>
          <w:numId w:val="1001"/>
        </w:numPr>
        <w:pStyle w:val="Compact"/>
      </w:pPr>
      <w:r>
        <w:t xml:space="preserve">Launch a targeted campaign to increase awareness of digital library resources.</w:t>
      </w:r>
    </w:p>
    <w:p>
      <w:pPr>
        <w:numPr>
          <w:ilvl w:val="0"/>
          <w:numId w:val="1001"/>
        </w:numPr>
        <w:pStyle w:val="Compact"/>
      </w:pPr>
      <w:r>
        <w:t xml:space="preserve">Continue to expand partnerships with local Indigenous organizations to deepen cultural competency.</w:t>
      </w:r>
    </w:p>
    <w:p>
      <w:pPr>
        <w:pStyle w:val="FirstParagraph"/>
      </w:pPr>
      <w:r>
        <w:t xml:space="preserve">The Librarian remains an indispensable asset to the social and educational fabric of Brisbane, ensuring that the library remains a relevant, vibrant, and inclusive institution for all residents.</w:t>
      </w:r>
    </w:p>
    <w:bookmarkEnd w:id="29"/>
    <w:p>
      <w:pPr>
        <w:pStyle w:val="BodyText"/>
      </w:pPr>
      <w:r>
        <w:rPr>
          <w:bCs/>
          <w:b/>
        </w:rPr>
        <w:t xml:space="preserve">Prepared by:</w:t>
      </w:r>
      <w:r>
        <w:t xml:space="preserve"> </w:t>
      </w:r>
      <w:r>
        <w:t xml:space="preserve">[Reviewer Name]</w:t>
      </w:r>
    </w:p>
    <w:p>
      <w:pPr>
        <w:pStyle w:val="BodyText"/>
      </w:pPr>
      <w:r>
        <w:rPr>
          <w:bCs/>
          <w:b/>
        </w:rPr>
        <w:t xml:space="preserve">Title:</w:t>
      </w:r>
      <w:r>
        <w:t xml:space="preserve"> </w:t>
      </w:r>
      <w:r>
        <w:t xml:space="preserve">Senior Peer Reviewer</w:t>
      </w:r>
    </w:p>
    <w:p>
      <w:pPr>
        <w:pStyle w:val="BodyText"/>
      </w:pPr>
      <w:r>
        <w:rPr>
          <w:bCs/>
          <w:b/>
        </w:rPr>
        <w:t xml:space="preserve">Organization:</w:t>
      </w:r>
      <w:r>
        <w:t xml:space="preserve"> </w:t>
      </w:r>
      <w:r>
        <w:t xml:space="preserve">[Organization Name]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Librarian - Brisbane, Australia</dc:title>
  <dc:creator/>
  <dc:language>en</dc:language>
  <cp:keywords/>
  <dcterms:created xsi:type="dcterms:W3CDTF">2026-10-10T02:01:29Z</dcterms:created>
  <dcterms:modified xsi:type="dcterms:W3CDTF">2026-10-10T02:01:29Z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