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r>
        <w:t xml:space="preserve"> </w:t>
      </w:r>
      <w:r>
        <w:t xml:space="preserve">-</w:t>
      </w:r>
      <w:r>
        <w:t xml:space="preserve"> </w:t>
      </w:r>
      <w:r>
        <w:t xml:space="preserve">Shanghai,</w:t>
      </w:r>
      <w:r>
        <w:t xml:space="preserve"> </w:t>
      </w:r>
      <w:r>
        <w:t xml:space="preserve">China</w:t>
      </w:r>
    </w:p>
    <w:bookmarkStart w:id="28" w:name="X77dd1a78a95c7b9d7ab92fc1cde7d077347f7ef"/>
    <w:p>
      <w:pPr>
        <w:pStyle w:val="Heading1"/>
      </w:pPr>
      <w:r>
        <w:t xml:space="preserve">Peer Review Report: Librarian Professional Assessment</w:t>
      </w:r>
    </w:p>
    <w:p>
      <w:pPr>
        <w:pStyle w:val="FirstParagraph"/>
      </w:pPr>
      <w:r>
        <w:rPr>
          <w:bCs/>
          <w:b/>
        </w:rPr>
        <w:t xml:space="preserve">Subject:</w:t>
      </w:r>
      <w:r>
        <w:t xml:space="preserve"> </w:t>
      </w:r>
      <w:r>
        <w:t xml:space="preserve">Annual Performance and Peer Review of Librarian Staff</w:t>
      </w:r>
    </w:p>
    <w:p>
      <w:pPr>
        <w:pStyle w:val="BodyText"/>
      </w:pPr>
      <w:r>
        <w:rPr>
          <w:bCs/>
          <w:b/>
        </w:rPr>
        <w:t xml:space="preserve">Location:</w:t>
      </w:r>
      <w:r>
        <w:t xml:space="preserve"> </w:t>
      </w:r>
      <w:r>
        <w:t xml:space="preserve">Shanghai, People's Republic of China</w:t>
      </w:r>
    </w:p>
    <w:p>
      <w:pPr>
        <w:pStyle w:val="BodyText"/>
      </w:pPr>
      <w:r>
        <w:rPr>
          <w:bCs/>
          <w:b/>
        </w:rPr>
        <w:t xml:space="preserve">Institution Type:</w:t>
      </w:r>
      <w:r>
        <w:t xml:space="preserve"> </w:t>
      </w:r>
      <w:r>
        <w:t xml:space="preserve">Academic/Research Library (Shanghai Context)</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Fiscal Year 2023-2024</w:t>
      </w:r>
    </w:p>
    <w:p>
      <w:pPr>
        <w:pStyle w:val="BodyText"/>
      </w:pP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competencies, and cultural adaptability of the Librarian under assessment. Situated within the dynamic intellectual landscape of China Shanghai, this review acknowledges the unique demands placed on library professionals in one of the world's most rapidly developing metropolises. The assessment focuses on the Librarian's ability to manage hybrid collections (physical and digital), facilitate cross-cultural information access, and support the research needs of a diverse academic community in Shanghai.</w:t>
      </w:r>
    </w:p>
    <w:p>
      <w:pPr>
        <w:pStyle w:val="BodyText"/>
      </w:pPr>
      <w:r>
        <w:t xml:space="preserve">The review process involved 360-degree feedback from colleagues, department heads, and selected patrons. The overarching goal is to ensure that the Librarian's contributions align with the strategic objectives of the institution and the broader educational standards of the Shanghai municipal library system.</w:t>
      </w:r>
    </w:p>
    <w:bookmarkEnd w:id="20"/>
    <w:bookmarkStart w:id="21" w:name="Xa04190960681339c1668a483d7d356e2bb6c6bb"/>
    <w:p>
      <w:pPr>
        <w:pStyle w:val="Heading2"/>
      </w:pPr>
      <w:r>
        <w:t xml:space="preserve">2. Contextual Framework: The Shanghai Library Environment</w:t>
      </w:r>
    </w:p>
    <w:p>
      <w:pPr>
        <w:pStyle w:val="FirstParagraph"/>
      </w:pPr>
      <w:r>
        <w:t xml:space="preserve">Operating as a Librarian in China Shanghai requires a distinct set of skills compared to other regions. The city is a global hub for technology, finance, and academia, necessitating a library service model that is highly responsive, technologically advanced, and culturally sensitive. This report evaluates the subject against the backdrop of Shanghai's specific requirements, including the integration of smart library technologies, the management of bilingual resources (Mandarin and English), and adherence to national information policies while maintaining international academic standards.</w:t>
      </w:r>
    </w:p>
    <w:bookmarkEnd w:id="21"/>
    <w:bookmarkStart w:id="25" w:name="evaluation-of-core-competencies"/>
    <w:p>
      <w:pPr>
        <w:pStyle w:val="Heading2"/>
      </w:pPr>
      <w:r>
        <w:t xml:space="preserve">3. Evaluation of Core Competencies</w:t>
      </w:r>
    </w:p>
    <w:bookmarkStart w:id="22" w:name="information-organization-and-cataloging"/>
    <w:p>
      <w:pPr>
        <w:pStyle w:val="Heading3"/>
      </w:pPr>
      <w:r>
        <w:t xml:space="preserve">3.1 Information Organization and Cataloging</w:t>
      </w:r>
    </w:p>
    <w:p>
      <w:pPr>
        <w:pStyle w:val="FirstParagraph"/>
      </w:pPr>
      <w:r>
        <w:t xml:space="preserve">The Librarian has demonstrated exceptional proficiency in metadata management and cataloging standards. In the context of Shanghai's vast information ecosystem, the ability to accurately classify resources is paramount. The subject has successfully implemented updated cataloging protocols that enhance searchability for both local Chinese researchers and international scholars visiting Shanghai.</w:t>
      </w:r>
    </w:p>
    <w:p>
      <w:pPr>
        <w:pStyle w:val="BodyText"/>
      </w:pPr>
      <w:r>
        <w:t xml:space="preserve">Specific praise is noted for the integration of local Shanghai historical archives into the digital catalog, making them more accessible to the public. However, the review suggests a need for further optimization in tagging non-English language materials to ensure they are discoverable by the international community residing in the city.</w:t>
      </w:r>
    </w:p>
    <w:bookmarkEnd w:id="22"/>
    <w:bookmarkStart w:id="23" w:name="X31fd1522c772b4d5e261fc07a6fbd500c959365"/>
    <w:p>
      <w:pPr>
        <w:pStyle w:val="Heading3"/>
      </w:pPr>
      <w:r>
        <w:t xml:space="preserve">3.2 Digital Literacy and Technology Integration</w:t>
      </w:r>
    </w:p>
    <w:p>
      <w:pPr>
        <w:pStyle w:val="FirstParagraph"/>
      </w:pPr>
      <w:r>
        <w:t xml:space="preserve">Shanghai is a leader in digital innovation, and its libraries are expected to mirror this progress. The Librarian under review has shown strong aptitude in managing digital repositories and e-resource platforms. The implementation of new self-service kiosks and mobile library applications has been handled with technical precision.</w:t>
      </w:r>
    </w:p>
    <w:p>
      <w:pPr>
        <w:pStyle w:val="BodyText"/>
      </w:pPr>
      <w:r>
        <w:t xml:space="preserve">The subject has effectively collaborated with IT departments to ensure that the library's digital infrastructure is robust and secure. This is particularly important in China Shanghai, where data security and network reliability are critical concerns. The Librarian's proactive approach to training staff on new digital tools has significantly improved overall departmental efficiency.</w:t>
      </w:r>
    </w:p>
    <w:bookmarkEnd w:id="23"/>
    <w:bookmarkStart w:id="24" w:name="user-services-and-cultural-competence"/>
    <w:p>
      <w:pPr>
        <w:pStyle w:val="Heading3"/>
      </w:pPr>
      <w:r>
        <w:t xml:space="preserve">3.3 User Services and Cultural Competence</w:t>
      </w:r>
    </w:p>
    <w:p>
      <w:pPr>
        <w:pStyle w:val="FirstParagraph"/>
      </w:pPr>
      <w:r>
        <w:t xml:space="preserve">A critical aspect of this Peer Review Report is the assessment of the Librarian's interaction with patrons. Shanghai is a cosmopolitan city with a diverse population. The Librarian has exhibited high levels of cultural intelligence, effectively serving patrons from various linguistic and cultural backgrounds.</w:t>
      </w:r>
    </w:p>
    <w:p>
      <w:pPr>
        <w:pStyle w:val="BodyText"/>
      </w:pPr>
      <w:r>
        <w:t xml:space="preserve">Feedback indicates that the subject is approachable and knowledgeable, capable of guiding users through complex research databases. The Librarian has also played a key role in organizing community events that promote reading and literacy, aligning with Shanghai's city-wide initiatives to foster a "Reading City" culture. The ability to navigate the nuances of Chinese professional etiquette while maintaining an open, inclusive environment is a standout strength.</w:t>
      </w:r>
    </w:p>
    <w:bookmarkEnd w:id="24"/>
    <w:bookmarkEnd w:id="25"/>
    <w:bookmarkStart w:id="26" w:name="areas-for-improvement-and-development"/>
    <w:p>
      <w:pPr>
        <w:pStyle w:val="Heading2"/>
      </w:pPr>
      <w:r>
        <w:t xml:space="preserve">4. Areas for Improvement and Development</w:t>
      </w:r>
    </w:p>
    <w:p>
      <w:pPr>
        <w:pStyle w:val="FirstParagraph"/>
      </w:pPr>
      <w:r>
        <w:t xml:space="preserve">While the performance of the Librarian is largely commendable, this report identifies specific areas for growth to ensure continued excellence in the Shanghai context.</w:t>
      </w:r>
    </w:p>
    <w:p>
      <w:pPr>
        <w:numPr>
          <w:ilvl w:val="0"/>
          <w:numId w:val="1001"/>
        </w:numPr>
        <w:pStyle w:val="Compact"/>
      </w:pPr>
      <w:r>
        <w:rPr>
          <w:bCs/>
          <w:b/>
        </w:rPr>
        <w:t xml:space="preserve">Advanced Data Analytics:</w:t>
      </w:r>
      <w:r>
        <w:t xml:space="preserve"> </w:t>
      </w:r>
      <w:r>
        <w:t xml:space="preserve">To better serve the research-intensive institutions in Shanghai, the Librarian should deepen their expertise in bibliometrics and data analytics. This will allow for more sophisticated support of faculty research outputs.</w:t>
      </w:r>
    </w:p>
    <w:p>
      <w:pPr>
        <w:numPr>
          <w:ilvl w:val="0"/>
          <w:numId w:val="1001"/>
        </w:numPr>
        <w:pStyle w:val="Compact"/>
      </w:pPr>
      <w:r>
        <w:rPr>
          <w:bCs/>
          <w:b/>
        </w:rPr>
        <w:t xml:space="preserve">Policy Adaptation:</w:t>
      </w:r>
      <w:r>
        <w:t xml:space="preserve"> </w:t>
      </w:r>
      <w:r>
        <w:t xml:space="preserve">Continuous monitoring of evolving national and municipal regulations regarding information access is required. The Librarian must ensure that all services remain fully compliant with the latest directives from Chinese authorities.</w:t>
      </w:r>
    </w:p>
    <w:p>
      <w:pPr>
        <w:numPr>
          <w:ilvl w:val="0"/>
          <w:numId w:val="1001"/>
        </w:numPr>
        <w:pStyle w:val="Compact"/>
      </w:pPr>
      <w:r>
        <w:rPr>
          <w:bCs/>
          <w:b/>
        </w:rPr>
        <w:t xml:space="preserve">International Collaboration:</w:t>
      </w:r>
      <w:r>
        <w:t xml:space="preserve"> </w:t>
      </w:r>
      <w:r>
        <w:t xml:space="preserve">There is an opportunity to expand partnerships with other major libraries in the Asia-Pacific region. Leveraging Shanghai's status as a global city, the Librarian should lead initiatives that foster international knowledge exchange.</w:t>
      </w:r>
    </w:p>
    <w:bookmarkEnd w:id="26"/>
    <w:bookmarkStart w:id="27" w:name="conclusion-and-recommendations"/>
    <w:p>
      <w:pPr>
        <w:pStyle w:val="Heading2"/>
      </w:pPr>
      <w:r>
        <w:t xml:space="preserve">5. Conclusion and Recommendations</w:t>
      </w:r>
    </w:p>
    <w:p>
      <w:pPr>
        <w:pStyle w:val="FirstParagraph"/>
      </w:pPr>
      <w:r>
        <w:t xml:space="preserve">In conclusion, this Peer Review Report affirms that the Librarian is a valuable asset to the institution and contributes significantly to the intellectual life of China Shanghai. The subject's dedication to professional excellence, combined with a strong understanding of the local cultural and technological landscape, positions them well for future leadership roles.</w:t>
      </w:r>
    </w:p>
    <w:p>
      <w:pPr>
        <w:pStyle w:val="BodyText"/>
      </w:pPr>
      <w:r>
        <w:t xml:space="preserve">It is recommended that the Librarian be recognized for their outstanding performance in digital integration and user services. Furthermore, a professional development plan should be established to address the identified areas for improvement, focusing on advanced data skills and strategic international networking. This review underscores the importance of the Librarian role in Shanghai as a bridge between traditional knowledge preservation and modern information innovation.</w:t>
      </w:r>
    </w:p>
    <w:p>
      <w:pPr>
        <w:pStyle w:val="BodyText"/>
      </w:pPr>
      <w:r>
        <w:rPr>
          <w:bCs/>
          <w:b/>
        </w:rPr>
        <w:t xml:space="preserve">Reviewed By:</w:t>
      </w:r>
    </w:p>
    <w:p>
      <w:pPr>
        <w:pStyle w:val="BodyText"/>
      </w:pPr>
      <w:r>
        <w:t xml:space="preserve">Senior Peer Review Committee</w:t>
      </w:r>
    </w:p>
    <w:p>
      <w:pPr>
        <w:pStyle w:val="BodyText"/>
      </w:pPr>
      <w:r>
        <w:t xml:space="preserve">Shanghai Library Association</w:t>
      </w:r>
    </w:p>
    <w:p>
      <w:pPr>
        <w:pStyle w:val="BodyText"/>
      </w:pPr>
      <w:r>
        <w:rPr>
          <w:bCs/>
          <w:b/>
        </w:rPr>
        <w:t xml:space="preserve">Signature:</w:t>
      </w:r>
    </w:p>
    <w:p>
      <w:pPr>
        <w:pStyle w:val="BodyText"/>
      </w:pPr>
      <w:r>
        <w:t xml:space="preserve">__________________________</w:t>
      </w:r>
    </w:p>
    <w:p>
      <w:pPr>
        <w:pStyle w:val="BodyText"/>
      </w:pPr>
      <w:r>
        <w:t xml:space="preserve">Date: ____________________</w:t>
      </w:r>
    </w:p>
    <w:p>
      <w:pPr>
        <w:pStyle w:val="BodyText"/>
      </w:pPr>
      <w:r>
        <w:t xml:space="preserve">Document ID: SH-LIB-PR-2023-001 | Generated for Internal Review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 - Shanghai, China</dc:title>
  <dc:creator/>
  <dc:language>en</dc:language>
  <cp:keywords/>
  <dcterms:created xsi:type="dcterms:W3CDTF">2026-10-10T02:01:08Z</dcterms:created>
  <dcterms:modified xsi:type="dcterms:W3CDTF">2026-10-10T02:01:08Z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