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Performance Evaluation: Librarian Role</w:t>
      </w:r>
    </w:p>
    <w:p>
      <w:pPr>
        <w:pStyle w:val="BodyText"/>
      </w:pPr>
      <w:r>
        <w:rPr>
          <w:bCs/>
          <w:b/>
        </w:rPr>
        <w:t xml:space="preserve">Location:</w:t>
      </w:r>
      <w:r>
        <w:t xml:space="preserve"> </w:t>
      </w:r>
      <w:r>
        <w:t xml:space="preserve">Medellín, Colombia</w:t>
      </w:r>
      <w:r>
        <w:br/>
      </w:r>
      <w:r>
        <w:rPr>
          <w:bCs/>
          <w:b/>
        </w:rPr>
        <w:t xml:space="preserve">Department:</w:t>
      </w:r>
      <w:r>
        <w:t xml:space="preserve"> </w:t>
      </w:r>
      <w:r>
        <w:t xml:space="preserve">Information Services &amp; Community Outreach</w:t>
      </w:r>
    </w:p>
    <w:p>
      <w:pPr>
        <w:pStyle w:val="BodyText"/>
      </w:pPr>
      <w:r>
        <w:rPr>
          <w:bCs/>
          <w:b/>
        </w:rPr>
        <w:t xml:space="preserve">Date:</w:t>
      </w:r>
      <w:r>
        <w:t xml:space="preserve"> </w:t>
      </w:r>
      <w:r>
        <w:t xml:space="preserve">October 24, 2023</w:t>
      </w:r>
      <w:r>
        <w:br/>
      </w:r>
      <w:r>
        <w:rPr>
          <w:bCs/>
          <w:b/>
        </w:rPr>
        <w:t xml:space="preserve">Review Period:</w:t>
      </w:r>
      <w:r>
        <w:t xml:space="preserve"> </w:t>
      </w:r>
      <w:r>
        <w:t xml:space="preserve">Q3 2023</w:t>
      </w:r>
    </w:p>
    <w:bookmarkEnd w:id="20"/>
    <w:p>
      <w:pPr>
        <w:pStyle w:val="BodyText"/>
      </w:pPr>
      <w:r>
        <w:t xml:space="preserve">This</w:t>
      </w:r>
      <w:r>
        <w:t xml:space="preserve"> </w:t>
      </w:r>
      <w:r>
        <w:rPr>
          <w:bCs/>
          <w:b/>
        </w:rPr>
        <w:t xml:space="preserve">Peer Review Report</w:t>
      </w:r>
      <w:r>
        <w:t xml:space="preserve"> </w:t>
      </w:r>
      <w:r>
        <w:t xml:space="preserve">serves as a formal assessment of the professional conduct, technical expertise, and community engagement of the</w:t>
      </w:r>
      <w:r>
        <w:t xml:space="preserve"> </w:t>
      </w:r>
      <w:r>
        <w:rPr>
          <w:bCs/>
          <w:b/>
        </w:rPr>
        <w:t xml:space="preserve">Librarian</w:t>
      </w:r>
      <w:r>
        <w:t xml:space="preserve"> </w:t>
      </w:r>
      <w:r>
        <w:t xml:space="preserve">position within our institution located in</w:t>
      </w:r>
      <w:r>
        <w:t xml:space="preserve"> </w:t>
      </w:r>
      <w:r>
        <w:rPr>
          <w:bCs/>
          <w:b/>
        </w:rPr>
        <w:t xml:space="preserve">Colombia Medellín</w:t>
      </w:r>
      <w:r>
        <w:t xml:space="preserve">. The purpose of this document is to provide a comprehensive analysis of the subject's performance, aligning their duties with the cultural, educational, and technological expectations of the local community in the Aburrá Valley. As Medellín continues to transform into a global hub for innovation and culture, the role of the librarian has evolved significantly. This review evaluates how effectively the librarian navigates this modern landscape while maintaining the core values of information stewardship.</w:t>
      </w:r>
    </w:p>
    <w:bookmarkStart w:id="21" w:name="executive-summary"/>
    <w:p>
      <w:pPr>
        <w:pStyle w:val="Heading2"/>
      </w:pPr>
      <w:r>
        <w:t xml:space="preserve">1. Executive Summary</w:t>
      </w:r>
    </w:p>
    <w:p>
      <w:pPr>
        <w:pStyle w:val="FirstParagraph"/>
      </w:pPr>
      <w:r>
        <w:t xml:space="preserve">The subject has demonstrated a commendable level of dedication to their role as a</w:t>
      </w:r>
      <w:r>
        <w:t xml:space="preserve"> </w:t>
      </w:r>
      <w:r>
        <w:rPr>
          <w:bCs/>
          <w:b/>
        </w:rPr>
        <w:t xml:space="preserve">Librarian</w:t>
      </w:r>
      <w:r>
        <w:t xml:space="preserve">. Over the past quarter, their performance has been characterized by a proactive approach to digital literacy and a deep understanding of the local context in</w:t>
      </w:r>
      <w:r>
        <w:t xml:space="preserve"> </w:t>
      </w:r>
      <w:r>
        <w:rPr>
          <w:bCs/>
          <w:b/>
        </w:rPr>
        <w:t xml:space="preserve">Colombia Medellín</w:t>
      </w:r>
      <w:r>
        <w:t xml:space="preserve">. This</w:t>
      </w:r>
      <w:r>
        <w:t xml:space="preserve"> </w:t>
      </w:r>
      <w:r>
        <w:rPr>
          <w:bCs/>
          <w:b/>
        </w:rPr>
        <w:t xml:space="preserve">Peer Review Report</w:t>
      </w:r>
      <w:r>
        <w:t xml:space="preserve"> </w:t>
      </w:r>
      <w:r>
        <w:t xml:space="preserve">highlights significant strengths in cataloging efficiency and user support, while also identifying areas for growth regarding advanced data analytics and multilingual resource acquisition. The overall rating for this period is "Exceeds Expectations," reflecting a strong alignment with the institution's strategic goals.</w:t>
      </w:r>
    </w:p>
    <w:bookmarkEnd w:id="21"/>
    <w:bookmarkStart w:id="22" w:name="X2f42da64dd060b8ed940e67390f8be3a09a34fc"/>
    <w:p>
      <w:pPr>
        <w:pStyle w:val="Heading2"/>
      </w:pPr>
      <w:r>
        <w:t xml:space="preserve">2. Technical Competence and Collection Management</w:t>
      </w:r>
    </w:p>
    <w:p>
      <w:pPr>
        <w:pStyle w:val="FirstParagraph"/>
      </w:pPr>
      <w:r>
        <w:t xml:space="preserve">A primary responsibility of the</w:t>
      </w:r>
      <w:r>
        <w:t xml:space="preserve"> </w:t>
      </w:r>
      <w:r>
        <w:rPr>
          <w:bCs/>
          <w:b/>
        </w:rPr>
        <w:t xml:space="preserve">Librarian</w:t>
      </w:r>
      <w:r>
        <w:t xml:space="preserve"> </w:t>
      </w:r>
      <w:r>
        <w:t xml:space="preserve">is the curation and management of the library's collection. In the context of</w:t>
      </w:r>
      <w:r>
        <w:t xml:space="preserve"> </w:t>
      </w:r>
      <w:r>
        <w:rPr>
          <w:bCs/>
          <w:b/>
        </w:rPr>
        <w:t xml:space="preserve">Colombia Medellín</w:t>
      </w:r>
      <w:r>
        <w:t xml:space="preserve">, this requires a delicate balance between preserving local heritage and providing access to global academic resources. The subject has excelled in organizing the physical archives, ensuring that materials related to Antioquian history and literature are easily accessible to researchers and students.</w:t>
      </w:r>
    </w:p>
    <w:p>
      <w:pPr>
        <w:pStyle w:val="BodyText"/>
      </w:pPr>
      <w:r>
        <w:t xml:space="preserve">Furthermore, the librarian has successfully integrated new digital asset management systems. This is particularly relevant in Medellín, a city known for its tech-forward initiatives. By streamlining the cataloging process, the librarian has reduced retrieval times by approximately 15%. This</w:t>
      </w:r>
      <w:r>
        <w:t xml:space="preserve"> </w:t>
      </w:r>
      <w:r>
        <w:rPr>
          <w:bCs/>
          <w:b/>
        </w:rPr>
        <w:t xml:space="preserve">Peer Review Report</w:t>
      </w:r>
      <w:r>
        <w:t xml:space="preserve"> </w:t>
      </w:r>
      <w:r>
        <w:t xml:space="preserve">notes that the subject's ability to adapt to new library management software demonstrates high technical competence. However, there is room for improvement in the acquisition of English-language technical journals, which are increasingly requested by the growing international student population in the city.</w:t>
      </w:r>
    </w:p>
    <w:bookmarkEnd w:id="22"/>
    <w:bookmarkStart w:id="23" w:name="community-engagement-and-user-services"/>
    <w:p>
      <w:pPr>
        <w:pStyle w:val="Heading2"/>
      </w:pPr>
      <w:r>
        <w:t xml:space="preserve">3. Community Engagement and User Services</w:t>
      </w:r>
    </w:p>
    <w:p>
      <w:pPr>
        <w:pStyle w:val="FirstParagraph"/>
      </w:pPr>
      <w:r>
        <w:t xml:space="preserve">The role of a</w:t>
      </w:r>
      <w:r>
        <w:t xml:space="preserve"> </w:t>
      </w:r>
      <w:r>
        <w:rPr>
          <w:bCs/>
          <w:b/>
        </w:rPr>
        <w:t xml:space="preserve">Librarian</w:t>
      </w:r>
      <w:r>
        <w:t xml:space="preserve"> </w:t>
      </w:r>
      <w:r>
        <w:t xml:space="preserve">in</w:t>
      </w:r>
      <w:r>
        <w:t xml:space="preserve"> </w:t>
      </w:r>
      <w:r>
        <w:rPr>
          <w:bCs/>
          <w:b/>
        </w:rPr>
        <w:t xml:space="preserve">Colombia Medellín</w:t>
      </w:r>
      <w:r>
        <w:t xml:space="preserve"> </w:t>
      </w:r>
      <w:r>
        <w:t xml:space="preserve">extends far beyond the stacks; it involves active community engagement. The subject has shown exceptional skill in bridging the gap between the institution and the local community. Several initiatives were launched during this review period, including workshops on digital literacy for local residents and reading programs for children in surrounding neighborhoods.</w:t>
      </w:r>
    </w:p>
    <w:p>
      <w:pPr>
        <w:pStyle w:val="BodyText"/>
      </w:pPr>
      <w:r>
        <w:t xml:space="preserve">These efforts align perfectly with Medellín's reputation as a city of culture and social innovation. The librarian's approach is inclusive and empathetic, ensuring that patrons from diverse socioeconomic backgrounds feel welcome. This</w:t>
      </w:r>
      <w:r>
        <w:t xml:space="preserve"> </w:t>
      </w:r>
      <w:r>
        <w:rPr>
          <w:bCs/>
          <w:b/>
        </w:rPr>
        <w:t xml:space="preserve">Peer Review Report</w:t>
      </w:r>
      <w:r>
        <w:t xml:space="preserve"> </w:t>
      </w:r>
      <w:r>
        <w:t xml:space="preserve">specifically praises the "Tech for All" workshop series, which was well-received by community leaders. The subject's ability to communicate complex information in a clear, accessible manner is a standout quality.</w:t>
      </w:r>
    </w:p>
    <w:bookmarkEnd w:id="23"/>
    <w:bookmarkStart w:id="24" w:name="collaboration-and-professionalism"/>
    <w:p>
      <w:pPr>
        <w:pStyle w:val="Heading2"/>
      </w:pPr>
      <w:r>
        <w:t xml:space="preserve">4. Collaboration and Professionalism</w:t>
      </w:r>
    </w:p>
    <w:p>
      <w:pPr>
        <w:pStyle w:val="FirstParagraph"/>
      </w:pPr>
      <w:r>
        <w:t xml:space="preserve">Effective collaboration is essential for the success of any library team. The</w:t>
      </w:r>
      <w:r>
        <w:t xml:space="preserve"> </w:t>
      </w:r>
      <w:r>
        <w:rPr>
          <w:bCs/>
          <w:b/>
        </w:rPr>
        <w:t xml:space="preserve">Librarian</w:t>
      </w:r>
      <w:r>
        <w:t xml:space="preserve"> </w:t>
      </w:r>
      <w:r>
        <w:t xml:space="preserve">has maintained positive working relationships with colleagues, faculty, and external partners. In the collaborative environment of</w:t>
      </w:r>
      <w:r>
        <w:t xml:space="preserve"> </w:t>
      </w:r>
      <w:r>
        <w:rPr>
          <w:bCs/>
          <w:b/>
        </w:rPr>
        <w:t xml:space="preserve">Colombia Medellín</w:t>
      </w:r>
      <w:r>
        <w:t xml:space="preserve">, where interdisciplinary projects are common, the subject's willingness to share knowledge and support team goals is highly valued.</w:t>
      </w:r>
    </w:p>
    <w:p>
      <w:pPr>
        <w:pStyle w:val="BodyText"/>
      </w:pPr>
      <w:r>
        <w:t xml:space="preserve">This</w:t>
      </w:r>
      <w:r>
        <w:t xml:space="preserve"> </w:t>
      </w:r>
      <w:r>
        <w:rPr>
          <w:bCs/>
          <w:b/>
        </w:rPr>
        <w:t xml:space="preserve">Peer Review Report</w:t>
      </w:r>
      <w:r>
        <w:t xml:space="preserve"> </w:t>
      </w:r>
      <w:r>
        <w:t xml:space="preserve">observes that the librarian frequently assists in cross-departmental projects, such as supporting the history department with archival research or aiding the computer science department with database access. Their professionalism is evident in their punctuality, reliability, and respectful communication style. The subject acts as a role model for junior staff, fostering a culture of continuous learning and mutual respect.</w:t>
      </w:r>
    </w:p>
    <w:bookmarkEnd w:id="24"/>
    <w:bookmarkStart w:id="25" w:name="Xda79409093af40bd3d15ed7d2a5582dbca223f1"/>
    <w:p>
      <w:pPr>
        <w:pStyle w:val="Heading2"/>
      </w:pPr>
      <w:r>
        <w:t xml:space="preserve">5. Areas for Improvement and Recommendations</w:t>
      </w:r>
    </w:p>
    <w:p>
      <w:pPr>
        <w:pStyle w:val="FirstParagraph"/>
      </w:pPr>
      <w:r>
        <w:t xml:space="preserve">While the performance of the</w:t>
      </w:r>
      <w:r>
        <w:t xml:space="preserve"> </w:t>
      </w:r>
      <w:r>
        <w:rPr>
          <w:bCs/>
          <w:b/>
        </w:rPr>
        <w:t xml:space="preserve">Librarian</w:t>
      </w:r>
      <w:r>
        <w:t xml:space="preserve"> </w:t>
      </w:r>
      <w:r>
        <w:t xml:space="preserve">is largely exemplary, this</w:t>
      </w:r>
      <w:r>
        <w:t xml:space="preserve"> </w:t>
      </w:r>
      <w:r>
        <w:rPr>
          <w:bCs/>
          <w:b/>
        </w:rPr>
        <w:t xml:space="preserve">Peer Review Report</w:t>
      </w:r>
      <w:r>
        <w:t xml:space="preserve"> </w:t>
      </w:r>
      <w:r>
        <w:t xml:space="preserve">identifies specific areas for development to ensure continued growth and relevance in the dynamic environment of</w:t>
      </w:r>
      <w:r>
        <w:t xml:space="preserve"> </w:t>
      </w:r>
      <w:r>
        <w:rPr>
          <w:bCs/>
          <w:b/>
        </w:rPr>
        <w:t xml:space="preserve">Colombia Medellín</w:t>
      </w:r>
      <w:r>
        <w:t xml:space="preserve">.</w:t>
      </w:r>
    </w:p>
    <w:p>
      <w:pPr>
        <w:numPr>
          <w:ilvl w:val="0"/>
          <w:numId w:val="1001"/>
        </w:numPr>
        <w:pStyle w:val="Compact"/>
      </w:pPr>
      <w:r>
        <w:rPr>
          <w:bCs/>
          <w:b/>
        </w:rPr>
        <w:t xml:space="preserve">Advanced Data Analytics:</w:t>
      </w:r>
      <w:r>
        <w:t xml:space="preserve"> </w:t>
      </w:r>
      <w:r>
        <w:t xml:space="preserve">The librarian should pursue training in data analytics to better understand user behavior and optimize resource allocation. This will help in making data-driven decisions regarding collection development.</w:t>
      </w:r>
    </w:p>
    <w:p>
      <w:pPr>
        <w:numPr>
          <w:ilvl w:val="0"/>
          <w:numId w:val="1001"/>
        </w:numPr>
        <w:pStyle w:val="Compact"/>
      </w:pPr>
      <w:r>
        <w:rPr>
          <w:bCs/>
          <w:b/>
        </w:rPr>
        <w:t xml:space="preserve">Multilingual Resources:</w:t>
      </w:r>
      <w:r>
        <w:t xml:space="preserve"> </w:t>
      </w:r>
      <w:r>
        <w:t xml:space="preserve">Given Medellín's increasing internationalization, the librarian should focus on expanding the collection of resources in English and other languages to support foreign researchers and students.</w:t>
      </w:r>
    </w:p>
    <w:p>
      <w:pPr>
        <w:numPr>
          <w:ilvl w:val="0"/>
          <w:numId w:val="1001"/>
        </w:numPr>
        <w:pStyle w:val="Compact"/>
      </w:pPr>
      <w:r>
        <w:rPr>
          <w:bCs/>
          <w:b/>
        </w:rPr>
        <w:t xml:space="preserve">Marketing and Visibility:</w:t>
      </w:r>
      <w:r>
        <w:t xml:space="preserve"> </w:t>
      </w:r>
      <w:r>
        <w:t xml:space="preserve">While community engagement is strong, the librarian could enhance the library's visibility through more robust social media strategies and digital marketing campaigns tailored to the local audience.</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Librarian</w:t>
      </w:r>
      <w:r>
        <w:t xml:space="preserve"> </w:t>
      </w:r>
      <w:r>
        <w:t xml:space="preserve">is a vital asset to our institution in</w:t>
      </w:r>
      <w:r>
        <w:t xml:space="preserve"> </w:t>
      </w:r>
      <w:r>
        <w:rPr>
          <w:bCs/>
          <w:b/>
        </w:rPr>
        <w:t xml:space="preserve">Colombia Medellín</w:t>
      </w:r>
      <w:r>
        <w:t xml:space="preserve">. Their dedication to service, technical proficiency, and community focus align perfectly with the values of our organization and the spirit of the city. By addressing the recommended areas for improvement, the librarian is well-positioned to continue their impactful work and contribute to the educational and cultural advancement of the region. We look forward to their continued success and leadership in the coming quarters.</w:t>
      </w:r>
    </w:p>
    <w:p>
      <w:pPr>
        <w:pStyle w:val="BodyText"/>
      </w:pPr>
      <w:r>
        <w:rPr>
          <w:bCs/>
          <w:b/>
        </w:rPr>
        <w:t xml:space="preserve">Reviewed By:</w:t>
      </w:r>
      <w:r>
        <w:t xml:space="preserve"> </w:t>
      </w:r>
      <w:r>
        <w:t xml:space="preserve">[Peer Reviewer Name]</w:t>
      </w:r>
    </w:p>
    <w:p>
      <w:pPr>
        <w:pStyle w:val="BodyText"/>
      </w:pPr>
      <w:r>
        <w:t xml:space="preserve">Senior Librarian</w:t>
      </w:r>
    </w:p>
    <w:p>
      <w:pPr>
        <w:pStyle w:val="BodyText"/>
      </w:pPr>
      <w:r>
        <w:rPr>
          <w:bCs/>
          <w:b/>
        </w:rPr>
        <w:t xml:space="preserve">Reviewed:</w:t>
      </w:r>
      <w:r>
        <w:t xml:space="preserve"> </w:t>
      </w:r>
      <w:r>
        <w:t xml:space="preserve">[Librarian Name]</w:t>
      </w:r>
    </w:p>
    <w:p>
      <w:pPr>
        <w:pStyle w:val="BodyText"/>
      </w:pPr>
      <w:r>
        <w:t xml:space="preserve">Librarian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Evaluation</dc:title>
  <dc:creator/>
  <dc:language>en</dc:language>
  <cp:keywords/>
  <dcterms:created xsi:type="dcterms:W3CDTF">2026-10-10T03:18:38Z</dcterms:created>
  <dcterms:modified xsi:type="dcterms:W3CDTF">2026-10-10T03:18:38Z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