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October 24,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community impact of the Librarian stationed in Kinshasa, DR Congo. The review focuses on the unique challenges and opportunities presented by the local context, including resource management in a developing infrastructure, the promotion of literacy in a multilingual environment, and the integration of digital archives. The subject has demonstrated exceptional dedication to preserving cultural heritage while adapting library services to meet the evolving needs of the Kinshasa population.</w:t>
      </w:r>
    </w:p>
    <w:bookmarkEnd w:id="21"/>
    <w:bookmarkStart w:id="22" w:name="X8aa9d58da0b2f2e6f7153ac3088c1738bbb556c"/>
    <w:p>
      <w:pPr>
        <w:pStyle w:val="Heading2"/>
      </w:pPr>
      <w:r>
        <w:t xml:space="preserve">2. Contextual Adaptation and Local Relevance</w:t>
      </w:r>
    </w:p>
    <w:p>
      <w:pPr>
        <w:pStyle w:val="FirstParagraph"/>
      </w:pPr>
      <w:r>
        <w:t xml:space="preserve">Operating a library in Kinshasa requires a nuanced understanding of the socio-economic landscape. The Librarian has successfully tailored services to the local demographic. A significant achievement noted during this review period is the expansion of French-language resources, which remains the primary language of administration and education in the DR Congo. Furthermore, the Librarian has initiated a pilot program incorporating Lingala and Swahili materials, acknowledging the vital role of local languages in early childhood literacy and community engagement.</w:t>
      </w:r>
    </w:p>
    <w:p>
      <w:pPr>
        <w:pStyle w:val="BodyText"/>
      </w:pPr>
      <w:r>
        <w:t xml:space="preserve">The report highlights the Librarian's ability to navigate logistical challenges specific to Kinshasa, such as intermittent power supply and internet connectivity issues. By implementing solar-powered charging stations for e-readers and establishing offline digital repositories, the Librarian has ensured that information access remains uninterrupted. This proactive approach demonstrates a high level of operational resilience and technical foresight.</w:t>
      </w:r>
    </w:p>
    <w:bookmarkEnd w:id="22"/>
    <w:bookmarkStart w:id="23" w:name="collection-development-and-curation"/>
    <w:p>
      <w:pPr>
        <w:pStyle w:val="Heading2"/>
      </w:pPr>
      <w:r>
        <w:t xml:space="preserve">3. Collection Development and Curation</w:t>
      </w:r>
    </w:p>
    <w:p>
      <w:pPr>
        <w:pStyle w:val="FirstParagraph"/>
      </w:pPr>
      <w:r>
        <w:t xml:space="preserve">The core responsibility of any Librarian is the curation of a relevant and accessible collection. In the context of this Peer Review Report, the subject has been commended for diversifying the collection to include more contemporary African literature, historical documents related to the Congo Basin, and practical vocational training manuals. This shift aligns with the educational goals of the region, supporting students and professionals in Kinshasa who require localized content rather than solely Western-centric texts.</w:t>
      </w:r>
    </w:p>
    <w:p>
      <w:pPr>
        <w:pStyle w:val="BodyText"/>
      </w:pPr>
      <w:r>
        <w:t xml:space="preserve">Additionally, the Librarian has strengthened partnerships with local universities and NGOs in the DR Congo to acquire donated materials. This collaborative approach has significantly expanded the physical inventory without straining the budget. The cataloging system has been updated to international standards, ensuring that the collection is searchable and manageable, which is a critical step toward modernizing library services in the region.</w:t>
      </w:r>
    </w:p>
    <w:bookmarkEnd w:id="23"/>
    <w:bookmarkStart w:id="24" w:name="X7c852890cafccf7f5a5411b8e854ff1e912d0e3"/>
    <w:p>
      <w:pPr>
        <w:pStyle w:val="Heading2"/>
      </w:pPr>
      <w:r>
        <w:t xml:space="preserve">4. Community Engagement and Literacy Programs</w:t>
      </w:r>
    </w:p>
    <w:p>
      <w:pPr>
        <w:pStyle w:val="FirstParagraph"/>
      </w:pPr>
      <w:r>
        <w:t xml:space="preserve">A standout feature of this review is the Librarian's commitment to community outreach. Recognizing that a library in Kinshasa must serve as a community hub, the subject has organized weekly literacy workshops for adults and after-school reading clubs for children. These programs have seen a 40% increase in attendance over the last six months, indicating a growing trust in the library as a safe and educational space.</w:t>
      </w:r>
    </w:p>
    <w:p>
      <w:pPr>
        <w:pStyle w:val="BodyText"/>
      </w:pPr>
      <w:r>
        <w:t xml:space="preserve">The Librarian has also facilitated digital literacy training sessions, teaching patrons how to use computers and navigate the internet safely. In a rapidly digitizing world, these skills are essential for economic empowerment in the DR Congo. By bridging the digital divide, the Librarian is not only providing access to information but also equipping the community with tools for future success.</w:t>
      </w:r>
    </w:p>
    <w:bookmarkEnd w:id="24"/>
    <w:bookmarkStart w:id="25" w:name="professional-conduct-and-collaboration"/>
    <w:p>
      <w:pPr>
        <w:pStyle w:val="Heading2"/>
      </w:pPr>
      <w:r>
        <w:t xml:space="preserve">5. Professional Conduct and Collaboration</w:t>
      </w:r>
    </w:p>
    <w:p>
      <w:pPr>
        <w:pStyle w:val="FirstParagraph"/>
      </w:pPr>
      <w:r>
        <w:t xml:space="preserve">The Librarian has maintained a high standard of professional ethics and conduct. Interactions with staff, patrons, and stakeholders have been characterized by respect, patience, and cultural sensitivity. The subject has actively participated in regional library associations within the DR Congo, contributing to broader discussions on information policy and preservation.</w:t>
      </w:r>
    </w:p>
    <w:p>
      <w:pPr>
        <w:pStyle w:val="BodyText"/>
      </w:pPr>
      <w:r>
        <w:t xml:space="preserve">Collaboration with local authorities and community leaders has been effective, resulting in increased visibility for the library and potential funding opportunities. The Librarian's ability to communicate the value of information services to diverse audiences is a key strength identified in this Peer Review Report.</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has been largely exemplary, this report identifies areas for further development. First, there is a need to enhance the security protocols for rare and historical documents, given the environmental conditions in Kinshasa. Investing in climate-controlled storage solutions would be beneficial. Second, the Librarian should explore more robust partnerships with international libraries to facilitate resource sharing and staff training exchanges. Finally, expanding the hours of operation to accommodate working adults could further increase accessibility.</w:t>
      </w:r>
    </w:p>
    <w:bookmarkEnd w:id="26"/>
    <w:bookmarkStart w:id="27" w:name="conclusion"/>
    <w:p>
      <w:pPr>
        <w:pStyle w:val="Heading2"/>
      </w:pPr>
      <w:r>
        <w:t xml:space="preserve">7. Conclusion</w:t>
      </w:r>
    </w:p>
    <w:p>
      <w:pPr>
        <w:pStyle w:val="FirstParagraph"/>
      </w:pPr>
      <w:r>
        <w:t xml:space="preserve">In conclusion, this Peer Review Report affirms that the Librarian in Kinshasa, DR Congo, is performing at a high level of excellence. The subject has successfully adapted library services to the local context, promoted literacy and digital skills, and fostered community engagement. The dedication shown in overcoming infrastructural challenges and preserving cultural heritage is commendable. It is recommended that the Librarian continue their current initiatives while addressing the areas for improvement outlined above to further enhance the library's impact in the region.</w:t>
      </w:r>
    </w:p>
    <w:bookmarkEnd w:id="27"/>
    <w:p>
      <w:pPr>
        <w:pStyle w:val="BodyText"/>
      </w:pPr>
      <w:r>
        <w:rPr>
          <w:bCs/>
          <w:b/>
        </w:rPr>
        <w:t xml:space="preserve">Reviewed By:</w:t>
      </w:r>
    </w:p>
    <w:p>
      <w:pPr>
        <w:pStyle w:val="BodyText"/>
      </w:pPr>
      <w:r>
        <w:t xml:space="preserve">Senior Library Consultant</w:t>
      </w:r>
    </w:p>
    <w:p>
      <w:pPr>
        <w:pStyle w:val="BodyText"/>
      </w:pPr>
      <w:r>
        <w:t xml:space="preserve">International Library Association</w:t>
      </w:r>
    </w:p>
    <w:p>
      <w:pPr>
        <w:pStyle w:val="BodyText"/>
      </w:pPr>
      <w:r>
        <w:rPr>
          <w:bCs/>
          <w:b/>
        </w:rPr>
        <w:t xml:space="preserve">Reviewed By:</w:t>
      </w:r>
    </w:p>
    <w:p>
      <w:pPr>
        <w:pStyle w:val="BodyText"/>
      </w:pPr>
      <w:r>
        <w:t xml:space="preserve">Regional Director of Education</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Kinshasa, DR Congo</dc:title>
  <dc:creator/>
  <dc:language>en</dc:language>
  <cp:keywords/>
  <dcterms:created xsi:type="dcterms:W3CDTF">2026-10-10T04:08:23Z</dcterms:created>
  <dcterms:modified xsi:type="dcterms:W3CDTF">2026-10-10T04:08:23Z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