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India</w:t>
      </w:r>
      <w:r>
        <w:t xml:space="preserve"> </w:t>
      </w:r>
      <w:r>
        <w:t xml:space="preserve">New</w:t>
      </w:r>
      <w:r>
        <w:t xml:space="preserve"> </w:t>
      </w:r>
      <w:r>
        <w:t xml:space="preserve">Delhi</w:t>
      </w:r>
    </w:p>
    <w:bookmarkStart w:id="27" w:name="peer-review-report"/>
    <w:p>
      <w:pPr>
        <w:pStyle w:val="Heading1"/>
      </w:pPr>
      <w:r>
        <w:t xml:space="preserve">Peer Review Report</w:t>
      </w:r>
    </w:p>
    <w:p>
      <w:pPr>
        <w:pStyle w:val="FirstParagraph"/>
      </w:pPr>
      <w:r>
        <w:t xml:space="preserve">Subject Role:</w:t>
      </w:r>
    </w:p>
    <w:p>
      <w:pPr>
        <w:pStyle w:val="BodyText"/>
      </w:pPr>
      <w:r>
        <w:t xml:space="preserve">Librarian</w:t>
      </w:r>
    </w:p>
    <w:p>
      <w:pPr>
        <w:pStyle w:val="BodyText"/>
      </w:pPr>
      <w:r>
        <w:t xml:space="preserve">Location:</w:t>
      </w:r>
    </w:p>
    <w:p>
      <w:pPr>
        <w:pStyle w:val="BodyText"/>
      </w:pPr>
      <w:r>
        <w:t xml:space="preserve">India New Delhi</w:t>
      </w:r>
    </w:p>
    <w:p>
      <w:pPr>
        <w:pStyle w:val="BodyText"/>
      </w:pPr>
      <w:r>
        <w:t xml:space="preserve">Review Period:</w:t>
      </w:r>
    </w:p>
    <w:p>
      <w:pPr>
        <w:pStyle w:val="BodyText"/>
      </w:pPr>
      <w:r>
        <w:t xml:space="preserve">January 2024 - June 2024</w:t>
      </w:r>
    </w:p>
    <w:p>
      <w:pPr>
        <w:pStyle w:val="BodyText"/>
      </w:pPr>
      <w:r>
        <w:t xml:space="preserve">Report Date:</w:t>
      </w:r>
    </w:p>
    <w:p>
      <w:pPr>
        <w:pStyle w:val="BodyText"/>
      </w:pPr>
      <w:r>
        <w:t xml:space="preserve">July 15, 2024</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performance, operational efficiency, and strategic contributions of the</w:t>
      </w:r>
      <w:r>
        <w:t xml:space="preserve"> </w:t>
      </w:r>
      <w:r>
        <w:rPr>
          <w:bCs/>
          <w:b/>
        </w:rPr>
        <w:t xml:space="preserve">Librarian</w:t>
      </w:r>
      <w:r>
        <w:t xml:space="preserve"> </w:t>
      </w:r>
      <w:r>
        <w:t xml:space="preserve">position within our institution located in</w:t>
      </w:r>
      <w:r>
        <w:t xml:space="preserve"> </w:t>
      </w:r>
      <w:r>
        <w:rPr>
          <w:bCs/>
          <w:b/>
        </w:rPr>
        <w:t xml:space="preserve">India New Delhi</w:t>
      </w:r>
      <w:r>
        <w:t xml:space="preserve">. The review process involved a comprehensive analysis of daily operations, stakeholder feedback, digital resource management, and adherence to the specific cultural and academic standards prevalent in the National Capital Region. The objective is to ensure that the library services align with the evolving needs of the patrons in this dynamic metropolitan environment.</w:t>
      </w:r>
    </w:p>
    <w:p>
      <w:pPr>
        <w:pStyle w:val="BodyText"/>
      </w:pPr>
      <w:r>
        <w:t xml:space="preserve">The findings indicate a high level of dedication and competence. The</w:t>
      </w:r>
      <w:r>
        <w:t xml:space="preserve"> </w:t>
      </w:r>
      <w:r>
        <w:rPr>
          <w:bCs/>
          <w:b/>
        </w:rPr>
        <w:t xml:space="preserve">Librarian</w:t>
      </w:r>
      <w:r>
        <w:t xml:space="preserve"> </w:t>
      </w:r>
      <w:r>
        <w:t xml:space="preserve">has successfully navigated the complexities of managing a diverse collection while integrating modern technological solutions suitable for the tech-savvy demographic of</w:t>
      </w:r>
      <w:r>
        <w:t xml:space="preserve"> </w:t>
      </w:r>
      <w:r>
        <w:rPr>
          <w:bCs/>
          <w:b/>
        </w:rPr>
        <w:t xml:space="preserve">India New Delhi</w:t>
      </w:r>
      <w:r>
        <w:t xml:space="preserve">.</w:t>
      </w:r>
    </w:p>
    <w:bookmarkEnd w:id="20"/>
    <w:bookmarkStart w:id="21" w:name="X14d9c931b826c89c86ff9f31d8073a5e67334fb"/>
    <w:p>
      <w:pPr>
        <w:pStyle w:val="Heading2"/>
      </w:pPr>
      <w:r>
        <w:t xml:space="preserve">2. Operational Efficiency and Collection Management</w:t>
      </w:r>
    </w:p>
    <w:p>
      <w:pPr>
        <w:pStyle w:val="FirstParagraph"/>
      </w:pPr>
      <w:r>
        <w:t xml:space="preserve">A critical aspect of this</w:t>
      </w:r>
      <w:r>
        <w:t xml:space="preserve"> </w:t>
      </w:r>
      <w:r>
        <w:rPr>
          <w:bCs/>
          <w:b/>
        </w:rPr>
        <w:t xml:space="preserve">Peer Review Report</w:t>
      </w:r>
      <w:r>
        <w:t xml:space="preserve"> </w:t>
      </w:r>
      <w:r>
        <w:t xml:space="preserve">is the assessment of collection management. The</w:t>
      </w:r>
      <w:r>
        <w:t xml:space="preserve"> </w:t>
      </w:r>
      <w:r>
        <w:rPr>
          <w:bCs/>
          <w:b/>
        </w:rPr>
        <w:t xml:space="preserve">Librarian</w:t>
      </w:r>
      <w:r>
        <w:t xml:space="preserve"> </w:t>
      </w:r>
      <w:r>
        <w:t xml:space="preserve">has demonstrated exceptional skill in curating resources that reflect both global academic standards and local relevance. In the context of</w:t>
      </w:r>
      <w:r>
        <w:t xml:space="preserve"> </w:t>
      </w:r>
      <w:r>
        <w:rPr>
          <w:bCs/>
          <w:b/>
        </w:rPr>
        <w:t xml:space="preserve">India New Delhi</w:t>
      </w:r>
      <w:r>
        <w:t xml:space="preserve">, where academic institutions often serve a multicultural student body, the ability to maintain a balanced collection of English and regional language materials is paramount.</w:t>
      </w:r>
    </w:p>
    <w:p>
      <w:pPr>
        <w:pStyle w:val="BodyText"/>
      </w:pPr>
      <w:r>
        <w:t xml:space="preserve">The review highlights that the</w:t>
      </w:r>
      <w:r>
        <w:t xml:space="preserve"> </w:t>
      </w:r>
      <w:r>
        <w:rPr>
          <w:bCs/>
          <w:b/>
        </w:rPr>
        <w:t xml:space="preserve">Librarian</w:t>
      </w:r>
      <w:r>
        <w:t xml:space="preserve"> </w:t>
      </w:r>
      <w:r>
        <w:t xml:space="preserve">has effectively streamlined the cataloging process. The implementation of a robust Integrated Library System (ILS) has reduced retrieval times significantly. Furthermore, the acquisition strategy has been responsive to the specific research interests of the faculty and students in the Delhi region, particularly in fields such as public policy, environmental science, and information technology.</w:t>
      </w:r>
    </w:p>
    <w:bookmarkEnd w:id="21"/>
    <w:bookmarkStart w:id="22" w:name="X7d4770ba8aa0783694ed6911e9162452a85ad67"/>
    <w:p>
      <w:pPr>
        <w:pStyle w:val="Heading2"/>
      </w:pPr>
      <w:r>
        <w:t xml:space="preserve">3. Digital Transformation and Technology Integration</w:t>
      </w:r>
    </w:p>
    <w:p>
      <w:pPr>
        <w:pStyle w:val="FirstParagraph"/>
      </w:pPr>
      <w:r>
        <w:t xml:space="preserve">Given that</w:t>
      </w:r>
      <w:r>
        <w:t xml:space="preserve"> </w:t>
      </w:r>
      <w:r>
        <w:rPr>
          <w:bCs/>
          <w:b/>
        </w:rPr>
        <w:t xml:space="preserve">India New Delhi</w:t>
      </w:r>
      <w:r>
        <w:t xml:space="preserve"> </w:t>
      </w:r>
      <w:r>
        <w:t xml:space="preserve">is a hub for technological innovation, the expectation for digital literacy within library services is exceptionally high. This</w:t>
      </w:r>
      <w:r>
        <w:t xml:space="preserve"> </w:t>
      </w:r>
      <w:r>
        <w:rPr>
          <w:bCs/>
          <w:b/>
        </w:rPr>
        <w:t xml:space="preserve">Peer Review Report</w:t>
      </w:r>
      <w:r>
        <w:t xml:space="preserve"> </w:t>
      </w:r>
      <w:r>
        <w:t xml:space="preserve">commends the</w:t>
      </w:r>
      <w:r>
        <w:t xml:space="preserve"> </w:t>
      </w:r>
      <w:r>
        <w:rPr>
          <w:bCs/>
          <w:b/>
        </w:rPr>
        <w:t xml:space="preserve">Librarian</w:t>
      </w:r>
      <w:r>
        <w:t xml:space="preserve"> </w:t>
      </w:r>
      <w:r>
        <w:t xml:space="preserve">for proactive efforts in digital transformation. The transition towards hybrid library services—combining physical archives with extensive e-resources—has been executed with precision.</w:t>
      </w:r>
    </w:p>
    <w:p>
      <w:pPr>
        <w:pStyle w:val="BodyText"/>
      </w:pPr>
      <w:r>
        <w:t xml:space="preserve">The</w:t>
      </w:r>
      <w:r>
        <w:t xml:space="preserve"> </w:t>
      </w:r>
      <w:r>
        <w:rPr>
          <w:bCs/>
          <w:b/>
        </w:rPr>
        <w:t xml:space="preserve">Librarian</w:t>
      </w:r>
      <w:r>
        <w:t xml:space="preserve"> </w:t>
      </w:r>
      <w:r>
        <w:t xml:space="preserve">has successfully negotiated access to major international databases and e-journals, ensuring that patrons in</w:t>
      </w:r>
      <w:r>
        <w:t xml:space="preserve"> </w:t>
      </w:r>
      <w:r>
        <w:rPr>
          <w:bCs/>
          <w:b/>
        </w:rPr>
        <w:t xml:space="preserve">India New Delhi</w:t>
      </w:r>
      <w:r>
        <w:t xml:space="preserve"> </w:t>
      </w:r>
      <w:r>
        <w:t xml:space="preserve">have the same access to global knowledge as their counterparts in Western institutions. Additionally, the introduction of self-service kiosks and mobile-friendly library portals has enhanced user experience, catering to the on-the-go lifestyle of the city's residents.</w:t>
      </w:r>
    </w:p>
    <w:bookmarkEnd w:id="22"/>
    <w:bookmarkStart w:id="23" w:name="user-engagement-and-community-outreach"/>
    <w:p>
      <w:pPr>
        <w:pStyle w:val="Heading2"/>
      </w:pPr>
      <w:r>
        <w:t xml:space="preserve">4. User Engagement and Community Outreach</w:t>
      </w:r>
    </w:p>
    <w:p>
      <w:pPr>
        <w:pStyle w:val="FirstParagraph"/>
      </w:pPr>
      <w:r>
        <w:t xml:space="preserve">The role of a</w:t>
      </w:r>
      <w:r>
        <w:t xml:space="preserve"> </w:t>
      </w:r>
      <w:r>
        <w:rPr>
          <w:bCs/>
          <w:b/>
        </w:rPr>
        <w:t xml:space="preserve">Librarian</w:t>
      </w:r>
      <w:r>
        <w:t xml:space="preserve"> </w:t>
      </w:r>
      <w:r>
        <w:t xml:space="preserve">extends beyond book management; it involves fostering a community of learners. This</w:t>
      </w:r>
      <w:r>
        <w:t xml:space="preserve"> </w:t>
      </w:r>
      <w:r>
        <w:rPr>
          <w:bCs/>
          <w:b/>
        </w:rPr>
        <w:t xml:space="preserve">Peer Review Report</w:t>
      </w:r>
      <w:r>
        <w:t xml:space="preserve"> </w:t>
      </w:r>
      <w:r>
        <w:t xml:space="preserve">notes significant improvements in user engagement strategies. The</w:t>
      </w:r>
      <w:r>
        <w:t xml:space="preserve"> </w:t>
      </w:r>
      <w:r>
        <w:rPr>
          <w:bCs/>
          <w:b/>
        </w:rPr>
        <w:t xml:space="preserve">Librarian</w:t>
      </w:r>
      <w:r>
        <w:t xml:space="preserve"> </w:t>
      </w:r>
      <w:r>
        <w:t xml:space="preserve">has organized numerous workshops on information literacy, research methodology, and digital archiving. These initiatives are particularly valuable in</w:t>
      </w:r>
      <w:r>
        <w:t xml:space="preserve"> </w:t>
      </w:r>
      <w:r>
        <w:rPr>
          <w:bCs/>
          <w:b/>
        </w:rPr>
        <w:t xml:space="preserve">India New Delhi</w:t>
      </w:r>
      <w:r>
        <w:t xml:space="preserve">, where competition for academic excellence is fierce.</w:t>
      </w:r>
    </w:p>
    <w:p>
      <w:pPr>
        <w:pStyle w:val="BodyText"/>
      </w:pPr>
      <w:r>
        <w:t xml:space="preserve">Feedback from patrons indicates that the</w:t>
      </w:r>
      <w:r>
        <w:t xml:space="preserve"> </w:t>
      </w:r>
      <w:r>
        <w:rPr>
          <w:bCs/>
          <w:b/>
        </w:rPr>
        <w:t xml:space="preserve">Librarian</w:t>
      </w:r>
      <w:r>
        <w:t xml:space="preserve"> </w:t>
      </w:r>
      <w:r>
        <w:t xml:space="preserve">is approachable and responsive. The establishment of a suggestion box and regular feedback sessions has allowed for continuous improvement of services. The</w:t>
      </w:r>
      <w:r>
        <w:t xml:space="preserve"> </w:t>
      </w:r>
      <w:r>
        <w:rPr>
          <w:bCs/>
          <w:b/>
        </w:rPr>
        <w:t xml:space="preserve">Librarian</w:t>
      </w:r>
      <w:r>
        <w:t xml:space="preserve"> </w:t>
      </w:r>
      <w:r>
        <w:t xml:space="preserve">has also collaborated with local cultural organizations in New Delhi to host book fairs and author talks, thereby strengthening the library's position as a cultural anchor in the community.</w:t>
      </w:r>
    </w:p>
    <w:bookmarkEnd w:id="23"/>
    <w:bookmarkStart w:id="24" w:name="challenges-and-areas-for-improvement"/>
    <w:p>
      <w:pPr>
        <w:pStyle w:val="Heading2"/>
      </w:pPr>
      <w:r>
        <w:t xml:space="preserve">5. Challenges and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areas for growth. One challenge is the management of peak hours, which can lead to overcrowding in the reading halls. The</w:t>
      </w:r>
      <w:r>
        <w:t xml:space="preserve"> </w:t>
      </w:r>
      <w:r>
        <w:rPr>
          <w:bCs/>
          <w:b/>
        </w:rPr>
        <w:t xml:space="preserve">Librarian</w:t>
      </w:r>
      <w:r>
        <w:t xml:space="preserve"> </w:t>
      </w:r>
      <w:r>
        <w:t xml:space="preserve">is advised to explore space optimization strategies or extended operating hours to accommodate the high demand typical of institutions in</w:t>
      </w:r>
      <w:r>
        <w:t xml:space="preserve"> </w:t>
      </w:r>
      <w:r>
        <w:rPr>
          <w:bCs/>
          <w:b/>
        </w:rPr>
        <w:t xml:space="preserve">India New Delhi</w:t>
      </w:r>
      <w:r>
        <w:t xml:space="preserve">.</w:t>
      </w:r>
    </w:p>
    <w:p>
      <w:pPr>
        <w:pStyle w:val="BodyText"/>
      </w:pPr>
      <w:r>
        <w:t xml:space="preserve">Additionally, while digital resources are strong, there is a need to enhance the preservation of physical rare books and local historical documents. Given the rich history of New Delhi, the</w:t>
      </w:r>
      <w:r>
        <w:t xml:space="preserve"> </w:t>
      </w:r>
      <w:r>
        <w:rPr>
          <w:bCs/>
          <w:b/>
        </w:rPr>
        <w:t xml:space="preserve">Librarian</w:t>
      </w:r>
      <w:r>
        <w:t xml:space="preserve"> </w:t>
      </w:r>
      <w:r>
        <w:t xml:space="preserve">should consider developing a specialized digitization project for local heritage materials to prevent degradation and increase accessibility.</w:t>
      </w:r>
    </w:p>
    <w:bookmarkEnd w:id="24"/>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Librarian</w:t>
      </w:r>
      <w:r>
        <w:t xml:space="preserve"> </w:t>
      </w:r>
      <w:r>
        <w:t xml:space="preserve">is performing at a high standard, meeting the rigorous demands of an academic institution in</w:t>
      </w:r>
      <w:r>
        <w:t xml:space="preserve"> </w:t>
      </w:r>
      <w:r>
        <w:rPr>
          <w:bCs/>
          <w:b/>
        </w:rPr>
        <w:t xml:space="preserve">India New Delhi</w:t>
      </w:r>
      <w:r>
        <w:t xml:space="preserve">. The combination of traditional library values with modern technological approaches has resulted in a service that is both efficient and user-centric.</w:t>
      </w:r>
    </w:p>
    <w:p>
      <w:pPr>
        <w:pStyle w:val="BodyText"/>
      </w:pPr>
      <w:r>
        <w:t xml:space="preserve">It is recommended that the</w:t>
      </w:r>
      <w:r>
        <w:t xml:space="preserve"> </w:t>
      </w:r>
      <w:r>
        <w:rPr>
          <w:bCs/>
          <w:b/>
        </w:rPr>
        <w:t xml:space="preserve">Librarian</w:t>
      </w:r>
      <w:r>
        <w:t xml:space="preserve"> </w:t>
      </w:r>
      <w:r>
        <w:t xml:space="preserve">continues to focus on professional development, particularly in the areas of data analytics for library usage and advanced digital preservation techniques. By doing so, the library will remain a vital resource for the intellectual and cultural life of</w:t>
      </w:r>
      <w:r>
        <w:t xml:space="preserve"> </w:t>
      </w:r>
      <w:r>
        <w:rPr>
          <w:bCs/>
          <w:b/>
        </w:rPr>
        <w:t xml:space="preserve">India New Delhi</w:t>
      </w:r>
      <w:r>
        <w:t xml:space="preserve">.</w:t>
      </w:r>
    </w:p>
    <w:bookmarkStart w:id="25" w:name="overall-performance-rating"/>
    <w:p>
      <w:pPr>
        <w:pStyle w:val="Heading3"/>
      </w:pPr>
      <w:r>
        <w:t xml:space="preserve">Overall Performance Rating</w:t>
      </w:r>
    </w:p>
    <w:p>
      <w:pPr>
        <w:pStyle w:val="FirstParagraph"/>
      </w:pPr>
      <w:r>
        <w:rPr>
          <w:bCs/>
          <w:b/>
        </w:rPr>
        <w:t xml:space="preserve">Excellent</w:t>
      </w:r>
      <w:r>
        <w:t xml:space="preserve"> </w:t>
      </w:r>
      <w:r>
        <w:t xml:space="preserve">- The</w:t>
      </w:r>
      <w:r>
        <w:t xml:space="preserve"> </w:t>
      </w:r>
      <w:r>
        <w:rPr>
          <w:bCs/>
          <w:b/>
        </w:rPr>
        <w:t xml:space="preserve">Librarian</w:t>
      </w:r>
      <w:r>
        <w:t xml:space="preserve"> </w:t>
      </w:r>
      <w:r>
        <w:t xml:space="preserve">has exceeded expectations in most key performance indicators relevant to the</w:t>
      </w:r>
      <w:r>
        <w:t xml:space="preserve"> </w:t>
      </w:r>
      <w:r>
        <w:rPr>
          <w:bCs/>
          <w:b/>
        </w:rPr>
        <w:t xml:space="preserve">India New Delhi</w:t>
      </w:r>
      <w:r>
        <w:t xml:space="preserve"> </w:t>
      </w:r>
      <w:r>
        <w:t xml:space="preserve">context.</w:t>
      </w:r>
    </w:p>
    <w:bookmarkEnd w:id="25"/>
    <w:p>
      <w:pPr>
        <w:pStyle w:val="BodyText"/>
      </w:pPr>
      <w:r>
        <w:t xml:space="preserve">Reviewer Name</w:t>
      </w:r>
    </w:p>
    <w:p>
      <w:pPr>
        <w:pStyle w:val="BodyText"/>
      </w:pPr>
      <w:r>
        <w:t xml:space="preserve">Senior Academic Staff</w:t>
      </w:r>
    </w:p>
    <w:p>
      <w:pPr>
        <w:pStyle w:val="BodyText"/>
      </w:pPr>
      <w:r>
        <w:t xml:space="preserve">Librarian Name</w:t>
      </w:r>
    </w:p>
    <w:p>
      <w:pPr>
        <w:pStyle w:val="BodyText"/>
      </w:pPr>
      <w:r>
        <w:t xml:space="preserve">Head Librarian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India New Delhi</dc:title>
  <dc:creator/>
  <dc:language>en</dc:language>
  <cp:keywords/>
  <dcterms:created xsi:type="dcterms:W3CDTF">2026-10-10T03:17:26Z</dcterms:created>
  <dcterms:modified xsi:type="dcterms:W3CDTF">2026-10-10T03:17:26Z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