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practices, and contributions of a Librarian operating within the dynamic context of Indonesia Jakarta. The purpose of this review is to assess the effectiveness of library services, adherence to professional standards, and alignment with the cultural and educational needs of the local community. The review focuses on key aspects such as resource management, user engagement, technological integration, and community outreach.</w:t>
      </w:r>
    </w:p>
    <w:bookmarkEnd w:id="21"/>
    <w:bookmarkStart w:id="22" w:name="background"/>
    <w:p>
      <w:pPr>
        <w:pStyle w:val="Heading2"/>
      </w:pPr>
      <w:r>
        <w:t xml:space="preserve">2. Background</w:t>
      </w:r>
    </w:p>
    <w:p>
      <w:pPr>
        <w:pStyle w:val="FirstParagraph"/>
      </w:pPr>
      <w:r>
        <w:t xml:space="preserve">Indonesia Jakarta, as the capital city of Indonesia, is a hub of cultural diversity, educational institutions, and professional opportunities. Libraries in this region play a crucial role in supporting academic research, lifelong learning, and community development. The Librarian under review is responsible for managing a library that serves a diverse population, including students, researchers, and general readers. The review considers the unique challenges and opportunities presented by the urban environment of Indonesia Jakarta, such as high population density, multilingual communities, and rapid technological advancements.</w:t>
      </w:r>
    </w:p>
    <w:bookmarkEnd w:id="22"/>
    <w:bookmarkStart w:id="23" w:name="evaluation-criteria"/>
    <w:p>
      <w:pPr>
        <w:pStyle w:val="Heading2"/>
      </w:pPr>
      <w:r>
        <w:t xml:space="preserve">3. Evaluation Criteria</w:t>
      </w:r>
    </w:p>
    <w:p>
      <w:pPr>
        <w:pStyle w:val="FirstParagraph"/>
      </w:pPr>
      <w:r>
        <w:t xml:space="preserve">The Peer Review Report assesses the Librarian based on the following criteria:</w:t>
      </w:r>
    </w:p>
    <w:p>
      <w:pPr>
        <w:numPr>
          <w:ilvl w:val="0"/>
          <w:numId w:val="1001"/>
        </w:numPr>
        <w:pStyle w:val="Compact"/>
      </w:pPr>
      <w:r>
        <w:t xml:space="preserve">Resource Management and Collection Development</w:t>
      </w:r>
    </w:p>
    <w:p>
      <w:pPr>
        <w:numPr>
          <w:ilvl w:val="0"/>
          <w:numId w:val="1001"/>
        </w:numPr>
        <w:pStyle w:val="Compact"/>
      </w:pPr>
      <w:r>
        <w:t xml:space="preserve">User Services and Engagement</w:t>
      </w:r>
    </w:p>
    <w:p>
      <w:pPr>
        <w:numPr>
          <w:ilvl w:val="0"/>
          <w:numId w:val="1001"/>
        </w:numPr>
        <w:pStyle w:val="Compact"/>
      </w:pPr>
      <w:r>
        <w:t xml:space="preserve">Technological Integration and Innovation</w:t>
      </w:r>
    </w:p>
    <w:p>
      <w:pPr>
        <w:numPr>
          <w:ilvl w:val="0"/>
          <w:numId w:val="1001"/>
        </w:numPr>
        <w:pStyle w:val="Compact"/>
      </w:pPr>
      <w:r>
        <w:t xml:space="preserve">Community Outreach and Collaboration</w:t>
      </w:r>
    </w:p>
    <w:p>
      <w:pPr>
        <w:numPr>
          <w:ilvl w:val="0"/>
          <w:numId w:val="1001"/>
        </w:numPr>
        <w:pStyle w:val="Compact"/>
      </w:pPr>
      <w:r>
        <w:t xml:space="preserve">Professional Development and Leadership</w:t>
      </w:r>
    </w:p>
    <w:bookmarkEnd w:id="23"/>
    <w:bookmarkStart w:id="29" w:name="findings"/>
    <w:p>
      <w:pPr>
        <w:pStyle w:val="Heading2"/>
      </w:pPr>
      <w:r>
        <w:t xml:space="preserve">4. Findings</w:t>
      </w:r>
    </w:p>
    <w:bookmarkStart w:id="24" w:name="X4495b4458f053422aebb70d0f2d0fb6736a7067"/>
    <w:p>
      <w:pPr>
        <w:pStyle w:val="Heading3"/>
      </w:pPr>
      <w:r>
        <w:t xml:space="preserve">4.1 Resource Management and Collection Development</w:t>
      </w:r>
    </w:p>
    <w:p>
      <w:pPr>
        <w:pStyle w:val="FirstParagraph"/>
      </w:pPr>
      <w:r>
        <w:t xml:space="preserve">The Librarian has demonstrated a strong commitment to maintaining a diverse and relevant collection of resources. The library offers a wide range of materials, including books, journals, digital resources, and multimedia content, catering to the needs of users in Indonesia Jakarta. The collection development process is systematic, with regular assessments to ensure alignment with user demands and academic trends. However, there is room for improvement in expanding resources related to local Indonesian culture and history, which could enhance the library's relevance to the community.</w:t>
      </w:r>
    </w:p>
    <w:bookmarkEnd w:id="24"/>
    <w:bookmarkStart w:id="25" w:name="user-services-and-engagement"/>
    <w:p>
      <w:pPr>
        <w:pStyle w:val="Heading3"/>
      </w:pPr>
      <w:r>
        <w:t xml:space="preserve">4.2 User Services and Engagement</w:t>
      </w:r>
    </w:p>
    <w:p>
      <w:pPr>
        <w:pStyle w:val="FirstParagraph"/>
      </w:pPr>
      <w:r>
        <w:t xml:space="preserve">User services are a key strength of the Librarian's performance. The library provides efficient reference services, interlibrary loans, and research assistance, ensuring that users in Indonesia Jakarta have access to the information they need. The Librarian has implemented user-friendly systems, such as online catalogs and self-service kiosks, which have improved accessibility and convenience. Additionally, the library hosts regular workshops and training sessions on information literacy, which are well-received by users. However, feedback suggests that more personalized services could be offered to meet the needs of specific user groups, such as students with disabilities or non-native Indonesian speakers.</w:t>
      </w:r>
    </w:p>
    <w:bookmarkEnd w:id="25"/>
    <w:bookmarkStart w:id="26" w:name="technological-integration-and-innovation"/>
    <w:p>
      <w:pPr>
        <w:pStyle w:val="Heading3"/>
      </w:pPr>
      <w:r>
        <w:t xml:space="preserve">4.3 Technological Integration and Innovation</w:t>
      </w:r>
    </w:p>
    <w:p>
      <w:pPr>
        <w:pStyle w:val="FirstParagraph"/>
      </w:pPr>
      <w:r>
        <w:t xml:space="preserve">The Librarian has successfully integrated technology into library operations, reflecting the digital transformation trends in Indonesia Jakarta. The library offers e-books, online databases, and virtual reference services, enabling users to access resources remotely. The use of social media platforms for communication and promotion has also been effective in reaching a wider audience. However, there is an opportunity to further leverage emerging technologies, such as artificial intelligence and data analytics, to enhance user experiences and optimize library services.</w:t>
      </w:r>
    </w:p>
    <w:bookmarkEnd w:id="26"/>
    <w:bookmarkStart w:id="27" w:name="community-outreach-and-collaboration"/>
    <w:p>
      <w:pPr>
        <w:pStyle w:val="Heading3"/>
      </w:pPr>
      <w:r>
        <w:t xml:space="preserve">4.4 Community Outreach and Collaboration</w:t>
      </w:r>
    </w:p>
    <w:p>
      <w:pPr>
        <w:pStyle w:val="FirstParagraph"/>
      </w:pPr>
      <w:r>
        <w:t xml:space="preserve">The Librarian has actively engaged with the community in Indonesia Jakarta through partnerships with schools, universities, and local organizations. Collaborative initiatives, such as reading programs and cultural events, have strengthened the library's role as a community hub. The Librarian has also participated in professional networks and conferences, contributing to the broader library community. However, there is potential to expand outreach efforts to underserved areas and marginalized groups, ensuring equitable access to library services.</w:t>
      </w:r>
    </w:p>
    <w:bookmarkEnd w:id="27"/>
    <w:bookmarkStart w:id="28" w:name="professional-development-and-leadership"/>
    <w:p>
      <w:pPr>
        <w:pStyle w:val="Heading3"/>
      </w:pPr>
      <w:r>
        <w:t xml:space="preserve">4.5 Professional Development and Leadership</w:t>
      </w:r>
    </w:p>
    <w:p>
      <w:pPr>
        <w:pStyle w:val="FirstParagraph"/>
      </w:pPr>
      <w:r>
        <w:t xml:space="preserve">The Librarian demonstrates a commitment to professional growth and leadership. Regular participation in training programs and workshops has enhanced their skills in areas such as digital literacy, project management, and user-centered design. The Librarian has also taken on leadership roles within the library, guiding staff development and strategic planning. However, there is an opportunity to foster a more collaborative leadership style, encouraging input from staff and users in decision-making processes.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Librarian's performance and the library's impact in Indonesia Jakarta:</w:t>
      </w:r>
    </w:p>
    <w:p>
      <w:pPr>
        <w:numPr>
          <w:ilvl w:val="0"/>
          <w:numId w:val="1002"/>
        </w:numPr>
        <w:pStyle w:val="Compact"/>
      </w:pPr>
      <w:r>
        <w:t xml:space="preserve">Expand the collection to include more resources on local Indonesian culture, history, and languages.</w:t>
      </w:r>
    </w:p>
    <w:p>
      <w:pPr>
        <w:numPr>
          <w:ilvl w:val="0"/>
          <w:numId w:val="1002"/>
        </w:numPr>
        <w:pStyle w:val="Compact"/>
      </w:pPr>
      <w:r>
        <w:t xml:space="preserve">Develop personalized services to meet the needs of diverse user groups, including students with disabilities and non-native speakers.</w:t>
      </w:r>
    </w:p>
    <w:p>
      <w:pPr>
        <w:numPr>
          <w:ilvl w:val="0"/>
          <w:numId w:val="1002"/>
        </w:numPr>
        <w:pStyle w:val="Compact"/>
      </w:pPr>
      <w:r>
        <w:t xml:space="preserve">Explore the use of emerging technologies, such as AI and data analytics, to improve user experiences and operational efficiency.</w:t>
      </w:r>
    </w:p>
    <w:p>
      <w:pPr>
        <w:numPr>
          <w:ilvl w:val="0"/>
          <w:numId w:val="1002"/>
        </w:numPr>
        <w:pStyle w:val="Compact"/>
      </w:pPr>
      <w:r>
        <w:t xml:space="preserve">Strengthen community outreach efforts to reach underserved areas and marginalized groups.</w:t>
      </w:r>
    </w:p>
    <w:p>
      <w:pPr>
        <w:numPr>
          <w:ilvl w:val="0"/>
          <w:numId w:val="1002"/>
        </w:numPr>
        <w:pStyle w:val="Compact"/>
      </w:pPr>
      <w:r>
        <w:t xml:space="preserve">Adopt a more collaborative leadership approach, involving staff and users in decision-making processes.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Librarian operating in Indonesia Jakarta. The Librarian has demonstrated a strong commitment to providing high-quality services and resources to the community. By addressing the recommendations outlined in this report, the Librarian can further enhance the library's impact and contribute to the educational and cultural development of Indonesia Jakarta.</w:t>
      </w:r>
    </w:p>
    <w:bookmarkEnd w:id="31"/>
    <w:bookmarkStart w:id="32"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Peer Reviewer</w:t>
            </w:r>
          </w:p>
        </w:tc>
        <w:tc>
          <w:tcPr/>
          <w:p>
            <w:pPr>
              <w:pStyle w:val="Compact"/>
            </w:pPr>
          </w:p>
        </w:tc>
        <w:tc>
          <w:tcPr/>
          <w:p>
            <w:pPr>
              <w:pStyle w:val="Compact"/>
            </w:pPr>
          </w:p>
        </w:tc>
      </w:tr>
      <w:tr>
        <w:tc>
          <w:tcPr/>
          <w:p>
            <w:pPr>
              <w:pStyle w:val="Compact"/>
              <w:jc w:val="left"/>
            </w:pPr>
            <w:r>
              <w:t xml:space="preserve">[Librarian Name]</w:t>
            </w:r>
          </w:p>
        </w:tc>
        <w:tc>
          <w:tcPr/>
          <w:p>
            <w:pPr>
              <w:pStyle w:val="Compact"/>
              <w:jc w:val="left"/>
            </w:pPr>
            <w:r>
              <w:t xml:space="preserve">Librarian</w:t>
            </w:r>
          </w:p>
        </w:tc>
        <w:tc>
          <w:tcPr/>
          <w:p>
            <w:pPr>
              <w:pStyle w:val="Compact"/>
            </w:pPr>
          </w:p>
        </w:tc>
        <w:tc>
          <w:tcPr/>
          <w:p>
            <w:pPr>
              <w:pStyle w:val="Compact"/>
            </w:pP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Indonesia Jakarta</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