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&amp; Development Assessment</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Rome, Italy</w:t>
      </w:r>
    </w:p>
    <w:p>
      <w:pPr>
        <w:pStyle w:val="BodyText"/>
      </w:pPr>
      <w:r>
        <w:rPr>
          <w:bCs/>
          <w:b/>
        </w:rPr>
        <w:t xml:space="preserve">Subject Role:</w:t>
      </w:r>
      <w:r>
        <w:t xml:space="preserve"> </w:t>
      </w:r>
      <w:r>
        <w:t xml:space="preserve">Senior Librarian</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Department Head of Information Services</w:t>
      </w:r>
    </w:p>
    <w:p>
      <w:pPr>
        <w:pStyle w:val="BodyText"/>
      </w:pPr>
      <w:r>
        <w:rPr>
          <w:bCs/>
          <w:b/>
        </w:rPr>
        <w:t xml:space="preserve">Institution:</w:t>
      </w:r>
      <w:r>
        <w:t xml:space="preserve"> </w:t>
      </w:r>
      <w:r>
        <w:t xml:space="preserve">Central Municipal Library of Rome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expertise, and community engagement of the</w:t>
      </w:r>
      <w:r>
        <w:t xml:space="preserve"> </w:t>
      </w:r>
      <w:r>
        <w:rPr>
          <w:bCs/>
          <w:b/>
        </w:rPr>
        <w:t xml:space="preserve">Librarian</w:t>
      </w:r>
      <w:r>
        <w:t xml:space="preserve"> </w:t>
      </w:r>
      <w:r>
        <w:t xml:space="preserve">assigned to the Central Municipal Library in</w:t>
      </w:r>
      <w:r>
        <w:t xml:space="preserve"> </w:t>
      </w:r>
      <w:r>
        <w:rPr>
          <w:bCs/>
          <w:b/>
        </w:rPr>
        <w:t xml:space="preserve">Italy Rome</w:t>
      </w:r>
      <w:r>
        <w:t xml:space="preserve">. The purpose of this document is to assess the individual's alignment with the strategic goals of the institution, which focuses on preserving the rich cultural heritage of the Eternal City while modernizing access to information for a diverse, international population.</w:t>
      </w:r>
    </w:p>
    <w:p>
      <w:pPr>
        <w:pStyle w:val="BodyText"/>
      </w:pPr>
      <w:r>
        <w:t xml:space="preserve">Over the past nine months, the</w:t>
      </w:r>
      <w:r>
        <w:t xml:space="preserve"> </w:t>
      </w:r>
      <w:r>
        <w:rPr>
          <w:bCs/>
          <w:b/>
        </w:rPr>
        <w:t xml:space="preserve">Librarian</w:t>
      </w:r>
      <w:r>
        <w:t xml:space="preserve"> </w:t>
      </w:r>
      <w:r>
        <w:t xml:space="preserve">has demonstrated a commendable commitment to the evolving role of library science within the context of a historic European capital. This report details specific observations regarding cataloging efficiency, digital literacy initiatives, and the management of multilingual resources, which are critical components of service delivery in</w:t>
      </w:r>
      <w:r>
        <w:t xml:space="preserve"> </w:t>
      </w:r>
      <w:r>
        <w:rPr>
          <w:bCs/>
          <w:b/>
        </w:rPr>
        <w:t xml:space="preserve">Italy Rome</w:t>
      </w:r>
      <w:r>
        <w:t xml:space="preserve">.</w:t>
      </w:r>
    </w:p>
    <w:bookmarkEnd w:id="21"/>
    <w:bookmarkStart w:id="24" w:name="Xd67d842069dbd402ce460b2b91ad3c3930c3ce0"/>
    <w:p>
      <w:pPr>
        <w:pStyle w:val="Heading2"/>
      </w:pPr>
      <w:r>
        <w:t xml:space="preserve">2. Professional Competencies and Technical Skills</w:t>
      </w:r>
    </w:p>
    <w:bookmarkStart w:id="22" w:name="cataloging-and-information-organization"/>
    <w:p>
      <w:pPr>
        <w:pStyle w:val="Heading3"/>
      </w:pPr>
      <w:r>
        <w:t xml:space="preserve">2.1 Cataloging and Information Organization</w:t>
      </w:r>
    </w:p>
    <w:p>
      <w:pPr>
        <w:pStyle w:val="FirstParagraph"/>
      </w:pPr>
      <w:r>
        <w:t xml:space="preserve">The core function of any</w:t>
      </w:r>
      <w:r>
        <w:t xml:space="preserve"> </w:t>
      </w:r>
      <w:r>
        <w:rPr>
          <w:bCs/>
          <w:b/>
        </w:rPr>
        <w:t xml:space="preserve">Librarian</w:t>
      </w:r>
      <w:r>
        <w:t xml:space="preserve"> </w:t>
      </w:r>
      <w:r>
        <w:t xml:space="preserve">is the accurate organization of information. In the context of</w:t>
      </w:r>
      <w:r>
        <w:t xml:space="preserve"> </w:t>
      </w:r>
      <w:r>
        <w:rPr>
          <w:bCs/>
          <w:b/>
        </w:rPr>
        <w:t xml:space="preserve">Italy Rome</w:t>
      </w:r>
      <w:r>
        <w:t xml:space="preserve">, where the library houses both contemporary literature and rare historical manuscripts, precision is paramount. The subject of this</w:t>
      </w:r>
      <w:r>
        <w:t xml:space="preserve"> </w:t>
      </w:r>
      <w:r>
        <w:rPr>
          <w:bCs/>
          <w:b/>
        </w:rPr>
        <w:t xml:space="preserve">Peer Review Report</w:t>
      </w:r>
      <w:r>
        <w:t xml:space="preserve"> </w:t>
      </w:r>
      <w:r>
        <w:t xml:space="preserve">has shown exceptional proficiency in utilizing modern Integrated Library Systems (ILS).</w:t>
      </w:r>
    </w:p>
    <w:p>
      <w:pPr>
        <w:pStyle w:val="BodyText"/>
      </w:pPr>
      <w:r>
        <w:t xml:space="preserve">Specifically, the</w:t>
      </w:r>
      <w:r>
        <w:t xml:space="preserve"> </w:t>
      </w:r>
      <w:r>
        <w:rPr>
          <w:bCs/>
          <w:b/>
        </w:rPr>
        <w:t xml:space="preserve">Librarian</w:t>
      </w:r>
      <w:r>
        <w:t xml:space="preserve"> </w:t>
      </w:r>
      <w:r>
        <w:t xml:space="preserve">successfully migrated a significant portion of the local history archive into a searchable digital format. This effort has reduced retrieval time for researchers by approximately 40%. The adherence to international cataloging standards (RDA and MARC21) ensures that the library remains compatible with global networks, a vital aspect for an institution situated in a global hub like</w:t>
      </w:r>
      <w:r>
        <w:t xml:space="preserve"> </w:t>
      </w:r>
      <w:r>
        <w:rPr>
          <w:bCs/>
          <w:b/>
        </w:rPr>
        <w:t xml:space="preserve">Italy Rome</w:t>
      </w:r>
      <w:r>
        <w:t xml:space="preserve">.</w:t>
      </w:r>
    </w:p>
    <w:bookmarkEnd w:id="22"/>
    <w:bookmarkStart w:id="23" w:name="X31fd1522c772b4d5e261fc07a6fbd500c959365"/>
    <w:p>
      <w:pPr>
        <w:pStyle w:val="Heading3"/>
      </w:pPr>
      <w:r>
        <w:t xml:space="preserve">2.2 Digital Literacy and Technology Integration</w:t>
      </w:r>
    </w:p>
    <w:p>
      <w:pPr>
        <w:pStyle w:val="FirstParagraph"/>
      </w:pPr>
      <w:r>
        <w:t xml:space="preserve">Modern librarianship requires a bridge between traditional resources and digital innovation. The</w:t>
      </w:r>
      <w:r>
        <w:t xml:space="preserve"> </w:t>
      </w:r>
      <w:r>
        <w:rPr>
          <w:bCs/>
          <w:b/>
        </w:rPr>
        <w:t xml:space="preserve">Librarian</w:t>
      </w:r>
      <w:r>
        <w:t xml:space="preserve"> </w:t>
      </w:r>
      <w:r>
        <w:t xml:space="preserve">has taken the initiative to lead workshops on digital literacy for local residents. These sessions, held in both Italian and English, address the needs of the local Roman population as well as the expatriate community.</w:t>
      </w:r>
    </w:p>
    <w:p>
      <w:pPr>
        <w:pStyle w:val="BodyText"/>
      </w:pPr>
      <w:r>
        <w:t xml:space="preserve">The implementation of a new e-book lending platform was managed with minimal disruption to daily operations. The</w:t>
      </w:r>
      <w:r>
        <w:t xml:space="preserve"> </w:t>
      </w:r>
      <w:r>
        <w:rPr>
          <w:bCs/>
          <w:b/>
        </w:rPr>
        <w:t xml:space="preserve">Librarian</w:t>
      </w:r>
      <w:r>
        <w:t xml:space="preserve"> </w:t>
      </w:r>
      <w:r>
        <w:t xml:space="preserve">demonstrated strong technical troubleshooting skills and the ability to train staff members who were initially resistant to the new technology. This adaptability is crucial for maintaining the library's relevance in the digital age.</w:t>
      </w:r>
    </w:p>
    <w:bookmarkEnd w:id="23"/>
    <w:bookmarkEnd w:id="24"/>
    <w:bookmarkStart w:id="27" w:name="X3e711ebb680c1e466c87d789ba0910e6a3241aa"/>
    <w:p>
      <w:pPr>
        <w:pStyle w:val="Heading2"/>
      </w:pPr>
      <w:r>
        <w:t xml:space="preserve">3. Community Engagement and Cultural Sensitivity</w:t>
      </w:r>
    </w:p>
    <w:bookmarkStart w:id="25" w:name="multilingual-support"/>
    <w:p>
      <w:pPr>
        <w:pStyle w:val="Heading3"/>
      </w:pPr>
      <w:r>
        <w:t xml:space="preserve">3.1 Multilingual Support</w:t>
      </w:r>
    </w:p>
    <w:p>
      <w:pPr>
        <w:pStyle w:val="FirstParagraph"/>
      </w:pPr>
      <w:r>
        <w:t xml:space="preserve">Serving the community in</w:t>
      </w:r>
      <w:r>
        <w:t xml:space="preserve"> </w:t>
      </w:r>
      <w:r>
        <w:rPr>
          <w:bCs/>
          <w:b/>
        </w:rPr>
        <w:t xml:space="preserve">Italy Rome</w:t>
      </w:r>
      <w:r>
        <w:t xml:space="preserve"> </w:t>
      </w:r>
      <w:r>
        <w:t xml:space="preserve">requires a high degree of cultural sensitivity and linguistic versatility. The</w:t>
      </w:r>
      <w:r>
        <w:t xml:space="preserve"> </w:t>
      </w:r>
      <w:r>
        <w:rPr>
          <w:bCs/>
          <w:b/>
        </w:rPr>
        <w:t xml:space="preserve">Librarian</w:t>
      </w:r>
      <w:r>
        <w:t xml:space="preserve"> </w:t>
      </w:r>
      <w:r>
        <w:t xml:space="preserve">has been instrumental in expanding the library's English-language collection and creating a dedicated reading corner for children of international families. This initiative has significantly increased foot traffic from non-Italian speaking residents, fostering a more inclusive environment.</w:t>
      </w:r>
    </w:p>
    <w:p>
      <w:pPr>
        <w:pStyle w:val="BodyText"/>
      </w:pPr>
      <w:r>
        <w:t xml:space="preserve">Furthermore, the</w:t>
      </w:r>
      <w:r>
        <w:t xml:space="preserve"> </w:t>
      </w:r>
      <w:r>
        <w:rPr>
          <w:bCs/>
          <w:b/>
        </w:rPr>
        <w:t xml:space="preserve">Librarian</w:t>
      </w:r>
      <w:r>
        <w:t xml:space="preserve"> </w:t>
      </w:r>
      <w:r>
        <w:t xml:space="preserve">actively collaborates with local cultural associations to organize events that celebrate the multicultural fabric of Rome. These events range from poetry readings to historical lectures, effectively positioning the library as a community hub rather than merely a repository of books.</w:t>
      </w:r>
    </w:p>
    <w:bookmarkEnd w:id="25"/>
    <w:bookmarkStart w:id="26" w:name="reference-services-and-user-assistance"/>
    <w:p>
      <w:pPr>
        <w:pStyle w:val="Heading3"/>
      </w:pPr>
      <w:r>
        <w:t xml:space="preserve">3.2 Reference Services and User Assistance</w:t>
      </w:r>
    </w:p>
    <w:p>
      <w:pPr>
        <w:pStyle w:val="FirstParagraph"/>
      </w:pPr>
      <w:r>
        <w:t xml:space="preserve">Feedback from patrons indicates a high level of satisfaction with the reference services provided. The</w:t>
      </w:r>
      <w:r>
        <w:t xml:space="preserve"> </w:t>
      </w:r>
      <w:r>
        <w:rPr>
          <w:bCs/>
          <w:b/>
        </w:rPr>
        <w:t xml:space="preserve">Librarian</w:t>
      </w:r>
      <w:r>
        <w:t xml:space="preserve"> </w:t>
      </w:r>
      <w:r>
        <w:t xml:space="preserve">is noted for their patience and depth of knowledge when assisting researchers, students, and tourists. Whether helping a university student find academic journals or assisting a tourist in locating historical maps of the Roman Forum, the</w:t>
      </w:r>
      <w:r>
        <w:t xml:space="preserve"> </w:t>
      </w:r>
      <w:r>
        <w:rPr>
          <w:bCs/>
          <w:b/>
        </w:rPr>
        <w:t xml:space="preserve">Librarian</w:t>
      </w:r>
      <w:r>
        <w:t xml:space="preserve"> </w:t>
      </w:r>
      <w:r>
        <w:t xml:space="preserve">consistently provides accurate and helpful guidance.</w:t>
      </w:r>
    </w:p>
    <w:bookmarkEnd w:id="26"/>
    <w:bookmarkEnd w:id="27"/>
    <w:bookmarkStart w:id="28" w:name="areas-for-improvement"/>
    <w:p>
      <w:pPr>
        <w:pStyle w:val="Heading2"/>
      </w:pPr>
      <w:r>
        <w:t xml:space="preserve">4. Areas for Improvement</w:t>
      </w:r>
    </w:p>
    <w:p>
      <w:pPr>
        <w:pStyle w:val="FirstParagraph"/>
      </w:pPr>
      <w:r>
        <w:t xml:space="preserve">While the performance of the</w:t>
      </w:r>
      <w:r>
        <w:t xml:space="preserve"> </w:t>
      </w:r>
      <w:r>
        <w:rPr>
          <w:bCs/>
          <w:b/>
        </w:rPr>
        <w:t xml:space="preserve">Librarian</w:t>
      </w:r>
      <w:r>
        <w:t xml:space="preserve"> </w:t>
      </w:r>
      <w:r>
        <w:t xml:space="preserve">has been largely exemplary, this</w:t>
      </w:r>
      <w:r>
        <w:t xml:space="preserve"> </w:t>
      </w:r>
      <w:r>
        <w:rPr>
          <w:bCs/>
          <w:b/>
        </w:rPr>
        <w:t xml:space="preserve">Peer Review Report</w:t>
      </w:r>
      <w:r>
        <w:t xml:space="preserve"> </w:t>
      </w:r>
      <w:r>
        <w:t xml:space="preserve">identifies specific areas for professional growth to ensure continued excellence.</w:t>
      </w:r>
    </w:p>
    <w:p>
      <w:pPr>
        <w:numPr>
          <w:ilvl w:val="0"/>
          <w:numId w:val="1001"/>
        </w:numPr>
        <w:pStyle w:val="Compact"/>
      </w:pPr>
      <w:r>
        <w:rPr>
          <w:bCs/>
          <w:b/>
        </w:rPr>
        <w:t xml:space="preserve">Grant Writing:</w:t>
      </w:r>
      <w:r>
        <w:t xml:space="preserve"> </w:t>
      </w:r>
      <w:r>
        <w:t xml:space="preserve">To further enhance the library's resources, the</w:t>
      </w:r>
      <w:r>
        <w:t xml:space="preserve"> </w:t>
      </w:r>
      <w:r>
        <w:rPr>
          <w:bCs/>
          <w:b/>
        </w:rPr>
        <w:t xml:space="preserve">Librarian</w:t>
      </w:r>
      <w:r>
        <w:t xml:space="preserve"> </w:t>
      </w:r>
      <w:r>
        <w:t xml:space="preserve">should develop stronger skills in grant writing. Securing funding from European Union cultural programs or local Roman municipal grants could support the acquisition of rare materials and further digitalization projects.</w:t>
      </w:r>
    </w:p>
    <w:p>
      <w:pPr>
        <w:numPr>
          <w:ilvl w:val="0"/>
          <w:numId w:val="1001"/>
        </w:numPr>
        <w:pStyle w:val="Compact"/>
      </w:pPr>
      <w:r>
        <w:rPr>
          <w:bCs/>
          <w:b/>
        </w:rPr>
        <w:t xml:space="preserve">Staff Delegation:</w:t>
      </w:r>
      <w:r>
        <w:t xml:space="preserve"> </w:t>
      </w:r>
      <w:r>
        <w:t xml:space="preserve">As the</w:t>
      </w:r>
      <w:r>
        <w:t xml:space="preserve"> </w:t>
      </w:r>
      <w:r>
        <w:rPr>
          <w:bCs/>
          <w:b/>
        </w:rPr>
        <w:t xml:space="preserve">Librarian</w:t>
      </w:r>
      <w:r>
        <w:t xml:space="preserve"> </w:t>
      </w:r>
      <w:r>
        <w:t xml:space="preserve">takes on more leadership roles in special projects, there is a need to delegate routine tasks more effectively to junior staff. This will prevent burnout and allow for better mentorship opportunities within the team.</w:t>
      </w:r>
    </w:p>
    <w:p>
      <w:pPr>
        <w:numPr>
          <w:ilvl w:val="0"/>
          <w:numId w:val="1001"/>
        </w:numPr>
        <w:pStyle w:val="Compact"/>
      </w:pPr>
      <w:r>
        <w:rPr>
          <w:bCs/>
          <w:b/>
        </w:rPr>
        <w:t xml:space="preserve">Marketing and Outreach:</w:t>
      </w:r>
      <w:r>
        <w:t xml:space="preserve"> </w:t>
      </w:r>
      <w:r>
        <w:t xml:space="preserve">While community engagement is strong, the utilization of social media platforms to promote library events in</w:t>
      </w:r>
      <w:r>
        <w:t xml:space="preserve"> </w:t>
      </w:r>
      <w:r>
        <w:rPr>
          <w:bCs/>
          <w:b/>
        </w:rPr>
        <w:t xml:space="preserve">Italy Rome</w:t>
      </w:r>
      <w:r>
        <w:t xml:space="preserve"> </w:t>
      </w:r>
      <w:r>
        <w:t xml:space="preserve">could be more aggressive. A more robust digital marketing strategy would help reach younger demographics.</w:t>
      </w:r>
    </w:p>
    <w:bookmarkEnd w:id="28"/>
    <w:bookmarkStart w:id="29" w:name="overall-assessment-and-rating"/>
    <w:p>
      <w:pPr>
        <w:pStyle w:val="Heading2"/>
      </w:pPr>
      <w:r>
        <w:t xml:space="preserve">5. Overall Assessment and Rating</w:t>
      </w:r>
    </w:p>
    <w:p>
      <w:pPr>
        <w:pStyle w:val="FirstParagraph"/>
      </w:pPr>
      <w:r>
        <w:rPr>
          <w:bCs/>
          <w:b/>
        </w:rPr>
        <w:t xml:space="preserve">Overall Performance Rating: Exceeds Expectations</w:t>
      </w:r>
    </w:p>
    <w:p>
      <w:pPr>
        <w:pStyle w:val="BodyText"/>
      </w:pPr>
      <w:r>
        <w:t xml:space="preserve">The</w:t>
      </w:r>
      <w:r>
        <w:t xml:space="preserve"> </w:t>
      </w:r>
      <w:r>
        <w:rPr>
          <w:bCs/>
          <w:b/>
        </w:rPr>
        <w:t xml:space="preserve">Librarian</w:t>
      </w:r>
      <w:r>
        <w:t xml:space="preserve"> </w:t>
      </w:r>
      <w:r>
        <w:t xml:space="preserve">has proven to be an invaluable asset to the institution. Their ability to balance the preservation of Rome's cultural heritage with the demands of modern information science is impressive. The dedication shown towards community inclusivity and staff development reflects a deep understanding of the social role of libraries in contemporary society.</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the high professional standards maintained by the</w:t>
      </w:r>
      <w:r>
        <w:t xml:space="preserve"> </w:t>
      </w:r>
      <w:r>
        <w:rPr>
          <w:bCs/>
          <w:b/>
        </w:rPr>
        <w:t xml:space="preserve">Librarian</w:t>
      </w:r>
      <w:r>
        <w:t xml:space="preserve">. The individual's contributions have positively impacted the operations and reputation of the library within</w:t>
      </w:r>
      <w:r>
        <w:t xml:space="preserve"> </w:t>
      </w:r>
      <w:r>
        <w:rPr>
          <w:bCs/>
          <w:b/>
        </w:rPr>
        <w:t xml:space="preserve">Italy Rome</w:t>
      </w:r>
      <w:r>
        <w:t xml:space="preserve">.</w:t>
      </w:r>
    </w:p>
    <w:p>
      <w:pPr>
        <w:pStyle w:val="BodyText"/>
      </w:pPr>
      <w:r>
        <w:t xml:space="preserve">It is recommended that the</w:t>
      </w:r>
      <w:r>
        <w:t xml:space="preserve"> </w:t>
      </w:r>
      <w:r>
        <w:rPr>
          <w:bCs/>
          <w:b/>
        </w:rPr>
        <w:t xml:space="preserve">Librarian</w:t>
      </w:r>
      <w:r>
        <w:t xml:space="preserve"> </w:t>
      </w:r>
      <w:r>
        <w:t xml:space="preserve">be considered for a leadership position within the department, specifically overseeing the Digital Transformation Initiative. Additionally, funding should be approved for the</w:t>
      </w:r>
      <w:r>
        <w:t xml:space="preserve"> </w:t>
      </w:r>
      <w:r>
        <w:rPr>
          <w:bCs/>
          <w:b/>
        </w:rPr>
        <w:t xml:space="preserve">Librarian</w:t>
      </w:r>
      <w:r>
        <w:t xml:space="preserve"> </w:t>
      </w:r>
      <w:r>
        <w:t xml:space="preserve">to attend an international conference on library science to further broaden their expertise and network.</w:t>
      </w:r>
    </w:p>
    <w:p>
      <w:pPr>
        <w:pStyle w:val="BodyText"/>
      </w:pPr>
      <w:r>
        <w:t xml:space="preserve">The institution is committed to supporting the continued professional development of this</w:t>
      </w:r>
      <w:r>
        <w:t xml:space="preserve"> </w:t>
      </w:r>
      <w:r>
        <w:rPr>
          <w:bCs/>
          <w:b/>
        </w:rPr>
        <w:t xml:space="preserve">Librarian</w:t>
      </w:r>
      <w:r>
        <w:t xml:space="preserve">, recognizing that their success is integral to the library's mission of serving the people of Rome and the world.</w:t>
      </w:r>
    </w:p>
    <w:bookmarkEnd w:id="30"/>
    <w:p>
      <w:pPr>
        <w:pStyle w:val="BodyText"/>
      </w:pPr>
      <w:r>
        <w:rPr>
          <w:bCs/>
          <w:b/>
        </w:rPr>
        <w:t xml:space="preserve">Reviewer Signature</w:t>
      </w:r>
      <w:r>
        <w:br/>
      </w:r>
      <w:r>
        <w:t xml:space="preserve">Dr. Alessandro Rossi</w:t>
      </w:r>
      <w:r>
        <w:br/>
      </w:r>
      <w:r>
        <w:t xml:space="preserve">Head of Information Services</w:t>
      </w:r>
    </w:p>
    <w:p>
      <w:pPr>
        <w:pStyle w:val="BodyText"/>
      </w:pPr>
      <w:r>
        <w:rPr>
          <w:bCs/>
          <w:b/>
        </w:rPr>
        <w:t xml:space="preserve">Librarian Acknowledgment</w:t>
      </w:r>
      <w:r>
        <w:br/>
      </w:r>
      <w:r>
        <w:t xml:space="preserve">[Name Redacted]</w:t>
      </w:r>
      <w:r>
        <w:br/>
      </w:r>
      <w:r>
        <w:t xml:space="preserve">Senior Librarian</w:t>
      </w:r>
    </w:p>
    <w:p>
      <w:pPr>
        <w:pStyle w:val="BodyText"/>
      </w:pPr>
      <w:r>
        <w:t xml:space="preserve">© 2023 Central Municipal Library of Rome. Confidential Document.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2026-10-10T03:47:39Z</dcterms:created>
  <dcterms:modified xsi:type="dcterms:W3CDTF">2026-10-10T03:47:39Z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