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Performance</w:t>
      </w:r>
      <w:r>
        <w:t xml:space="preserve"> </w:t>
      </w:r>
      <w:r>
        <w:t xml:space="preserve">Assessment</w:t>
      </w:r>
      <w:r>
        <w:t xml:space="preserve"> </w:t>
      </w:r>
      <w:r>
        <w:t xml:space="preserve">-</w:t>
      </w:r>
      <w:r>
        <w:t xml:space="preserve"> </w:t>
      </w:r>
      <w:r>
        <w:t xml:space="preserve">Nairobi,</w:t>
      </w:r>
      <w:r>
        <w:t xml:space="preserve"> </w:t>
      </w:r>
      <w:r>
        <w:t xml:space="preserve">Kenya</w:t>
      </w:r>
    </w:p>
    <w:bookmarkStart w:id="30" w:name="Xa7f477b94d0f08874e14942c54fc4979b17097b"/>
    <w:p>
      <w:pPr>
        <w:pStyle w:val="Heading1"/>
      </w:pPr>
      <w:r>
        <w:t xml:space="preserve">Peer Review Report: Librarian Performance Assessment</w:t>
      </w:r>
    </w:p>
    <w:p>
      <w:pPr>
        <w:pStyle w:val="FirstParagraph"/>
      </w:pPr>
      <w:r>
        <w:t xml:space="preserve">Reviewee Name</w:t>
      </w:r>
    </w:p>
    <w:p>
      <w:pPr>
        <w:pStyle w:val="BodyText"/>
      </w:pPr>
      <w:r>
        <w:t xml:space="preserve">[Librarian Name]</w:t>
      </w:r>
    </w:p>
    <w:p>
      <w:pPr>
        <w:pStyle w:val="BodyText"/>
      </w:pPr>
      <w:r>
        <w:t xml:space="preserve">Position</w:t>
      </w:r>
    </w:p>
    <w:p>
      <w:pPr>
        <w:pStyle w:val="BodyText"/>
      </w:pPr>
      <w:r>
        <w:t xml:space="preserve">Senior Librarian / Information Specialist</w:t>
      </w:r>
    </w:p>
    <w:p>
      <w:pPr>
        <w:pStyle w:val="BodyText"/>
      </w:pPr>
      <w:r>
        <w:t xml:space="preserve">Department</w:t>
      </w:r>
    </w:p>
    <w:p>
      <w:pPr>
        <w:pStyle w:val="BodyText"/>
      </w:pPr>
      <w:r>
        <w:t xml:space="preserve">Library &amp; Information Services</w:t>
      </w:r>
    </w:p>
    <w:p>
      <w:pPr>
        <w:pStyle w:val="BodyText"/>
      </w:pPr>
      <w:r>
        <w:t xml:space="preserve">Review Period</w:t>
      </w:r>
    </w:p>
    <w:p>
      <w:pPr>
        <w:pStyle w:val="BodyText"/>
      </w:pPr>
      <w:r>
        <w:t xml:space="preserve">January 2024 – December 2024</w:t>
      </w:r>
    </w:p>
    <w:p>
      <w:pPr>
        <w:pStyle w:val="BodyText"/>
      </w:pPr>
      <w:r>
        <w:t xml:space="preserve">Location</w:t>
      </w:r>
    </w:p>
    <w:p>
      <w:pPr>
        <w:pStyle w:val="BodyText"/>
      </w:pPr>
      <w:r>
        <w:t xml:space="preserve">Nairobi, Kenya</w:t>
      </w:r>
    </w:p>
    <w:p>
      <w:pPr>
        <w:pStyle w:val="BodyText"/>
      </w:pPr>
      <w:r>
        <w:t xml:space="preserve">Review Date</w:t>
      </w:r>
    </w:p>
    <w:p>
      <w:pPr>
        <w:pStyle w:val="BodyText"/>
      </w:pPr>
      <w:r>
        <w:t xml:space="preserve">[Current Date]</w:t>
      </w:r>
    </w:p>
    <w:bookmarkStart w:id="20" w:name="introduction-and-context"/>
    <w:p>
      <w:pPr>
        <w:pStyle w:val="Heading2"/>
      </w:pPr>
      <w:r>
        <w:t xml:space="preserve">1. Introduction and Context</w:t>
      </w:r>
    </w:p>
    <w:p>
      <w:pPr>
        <w:pStyle w:val="FirstParagraph"/>
      </w:pPr>
      <w:r>
        <w:t xml:space="preserve">This Peer Review Report serves as a comprehensive evaluation of the professional performance, technical competencies, and community impact of the Librarian operating within the dynamic information landscape of Nairobi, Kenya. As the capital city of Kenya, Nairobi is a hub for commerce, diplomacy, and education, creating a high demand for efficient information management and access. This review assesses how effectively the Librarian has navigated these local demands, adhered to professional standards set by the Kenya Library and Information Sciences Association (KLISA), and contributed to the institution's strategic goals.</w:t>
      </w:r>
    </w:p>
    <w:p>
      <w:pPr>
        <w:pStyle w:val="BodyText"/>
      </w:pPr>
      <w:r>
        <w:t xml:space="preserve">The purpose of this peer review is not merely administrative but developmental. It aims to identify strengths in cataloging, digital literacy training, and patron services while highlighting areas for growth. Given the rapid digitization occurring in Nairobi, this report places significant emphasis on the Librarian's ability to bridge the gap between traditional archival methods and modern digital information systems.</w:t>
      </w:r>
    </w:p>
    <w:p>
      <w:pPr>
        <w:pStyle w:val="BodyText"/>
      </w:pPr>
      <w:r>
        <w:rPr>
          <w:bCs/>
          <w:b/>
        </w:rPr>
        <w:t xml:space="preserve">Rating Scale:</w:t>
      </w:r>
      <w:r>
        <w:t xml:space="preserve"> </w:t>
      </w:r>
      <w:r>
        <w:t xml:space="preserve">5 (Exceeds Expectations), 4 (Meets Expectations), 3 (Developing), 2 (Needs Improvement), 1 (Unsatisfactory).</w:t>
      </w:r>
    </w:p>
    <w:bookmarkEnd w:id="20"/>
    <w:bookmarkStart w:id="23" w:name="X256e9fe15511ea3f8b293e210a49338100ef48e"/>
    <w:p>
      <w:pPr>
        <w:pStyle w:val="Heading2"/>
      </w:pPr>
      <w:r>
        <w:t xml:space="preserve">2. Professional Competence and Technical Skills</w:t>
      </w:r>
    </w:p>
    <w:bookmarkStart w:id="21" w:name="cataloging-and-classification"/>
    <w:p>
      <w:pPr>
        <w:pStyle w:val="Heading3"/>
      </w:pPr>
      <w:r>
        <w:t xml:space="preserve">2.1 Cataloging and Classification</w:t>
      </w:r>
    </w:p>
    <w:p>
      <w:pPr>
        <w:pStyle w:val="FirstParagraph"/>
      </w:pPr>
      <w:r>
        <w:t xml:space="preserve">The Librarian has demonstrated a robust understanding of international classification systems, specifically the Dewey Decimal Classification (DDC) and Library of Congress Classification (LCC), which are standard in Kenyan academic and public libraries. During the review period, the accuracy of metadata entry was rated highly. The Librarian successfully managed the integration of new acquisitions, ensuring that physical and digital resources were discoverable through the Integrated Library System (ILS).</w:t>
      </w:r>
    </w:p>
    <w:p>
      <w:pPr>
        <w:pStyle w:val="BodyText"/>
      </w:pPr>
      <w:r>
        <w:rPr>
          <w:bCs/>
          <w:b/>
        </w:rPr>
        <w:t xml:space="preserve">Rating: 4 (Meets Expectations)</w:t>
      </w:r>
    </w:p>
    <w:p>
      <w:pPr>
        <w:pStyle w:val="BodyText"/>
      </w:pPr>
      <w:r>
        <w:t xml:space="preserve">However, there is room for improvement in the digitization of local content. Nairobi possesses a rich cultural heritage, and the Librarian is encouraged to prioritize the cataloging of Swahili literature and local historical documents to better serve the diverse demographic of the city.</w:t>
      </w:r>
    </w:p>
    <w:bookmarkEnd w:id="21"/>
    <w:bookmarkStart w:id="22" w:name="X31fd1522c772b4d5e261fc07a6fbd500c959365"/>
    <w:p>
      <w:pPr>
        <w:pStyle w:val="Heading3"/>
      </w:pPr>
      <w:r>
        <w:t xml:space="preserve">2.2 Digital Literacy and Technology Integration</w:t>
      </w:r>
    </w:p>
    <w:p>
      <w:pPr>
        <w:pStyle w:val="FirstParagraph"/>
      </w:pPr>
      <w:r>
        <w:t xml:space="preserve">In the context of Nairobi's tech-savvy population, the Librarian's role as a digital literacy facilitator is critical. This review notes that the Librarian has effectively utilized the library's computer labs to conduct workshops on basic computer skills, internet safety, and research methodologies. These initiatives align with the Kenyan government's vision for a digital economy.</w:t>
      </w:r>
    </w:p>
    <w:p>
      <w:pPr>
        <w:pStyle w:val="BodyText"/>
      </w:pPr>
      <w:r>
        <w:rPr>
          <w:bCs/>
          <w:b/>
        </w:rPr>
        <w:t xml:space="preserve">Rating: 5 (Exceeds Expectations)</w:t>
      </w:r>
    </w:p>
    <w:p>
      <w:pPr>
        <w:pStyle w:val="BodyText"/>
      </w:pPr>
      <w:r>
        <w:t xml:space="preserve">The Librarian successfully introduced a mobile-friendly resource guide, acknowledging the high penetration of mobile phone usage in Kenya. This adaptation ensures that patrons can access library services via smartphones, a crucial feature for students and professionals in Nairobi who rely on mobile data.</w:t>
      </w:r>
    </w:p>
    <w:bookmarkEnd w:id="22"/>
    <w:bookmarkEnd w:id="23"/>
    <w:bookmarkStart w:id="26" w:name="patron-services-and-community-engagement"/>
    <w:p>
      <w:pPr>
        <w:pStyle w:val="Heading2"/>
      </w:pPr>
      <w:r>
        <w:t xml:space="preserve">3. Patron Services and Community Engagement</w:t>
      </w:r>
    </w:p>
    <w:bookmarkStart w:id="24" w:name="user-support-and-reference-services"/>
    <w:p>
      <w:pPr>
        <w:pStyle w:val="Heading3"/>
      </w:pPr>
      <w:r>
        <w:t xml:space="preserve">3.1 User Support and Reference Services</w:t>
      </w:r>
    </w:p>
    <w:p>
      <w:pPr>
        <w:pStyle w:val="FirstParagraph"/>
      </w:pPr>
      <w:r>
        <w:t xml:space="preserve">The Librarian has maintained a high standard of reference service, assisting patrons with complex research queries. Feedback from university students and local researchers indicates that the Librarian is approachable, knowledgeable, and patient. The ability to communicate effectively in both English and Swahili has been a significant asset, ensuring inclusivity for all Nairobi residents regardless of their primary language.</w:t>
      </w:r>
    </w:p>
    <w:p>
      <w:pPr>
        <w:pStyle w:val="BodyText"/>
      </w:pPr>
      <w:r>
        <w:rPr>
          <w:bCs/>
          <w:b/>
        </w:rPr>
        <w:t xml:space="preserve">Rating: 5 (Exceeds Expectations)</w:t>
      </w:r>
    </w:p>
    <w:bookmarkEnd w:id="24"/>
    <w:bookmarkStart w:id="25" w:name="community-outreach"/>
    <w:p>
      <w:pPr>
        <w:pStyle w:val="Heading3"/>
      </w:pPr>
      <w:r>
        <w:t xml:space="preserve">3.2 Community Outreach</w:t>
      </w:r>
    </w:p>
    <w:p>
      <w:pPr>
        <w:pStyle w:val="FirstParagraph"/>
      </w:pPr>
      <w:r>
        <w:t xml:space="preserve">Recognizing the library as a community hub, the Librarian organized several outreach programs targeting underserved areas in Nairobi. These included reading clubs for children and information sessions on civic rights. This proactive approach strengthens the library's relevance in the community and fosters a culture of reading and lifelong learning.</w:t>
      </w:r>
    </w:p>
    <w:p>
      <w:pPr>
        <w:pStyle w:val="BodyText"/>
      </w:pPr>
      <w:r>
        <w:rPr>
          <w:bCs/>
          <w:b/>
        </w:rPr>
        <w:t xml:space="preserve">Rating: 4 (Meets Expectations)</w:t>
      </w:r>
    </w:p>
    <w:bookmarkEnd w:id="25"/>
    <w:bookmarkEnd w:id="26"/>
    <w:bookmarkStart w:id="27" w:name="professional-ethics-and-conduct"/>
    <w:p>
      <w:pPr>
        <w:pStyle w:val="Heading2"/>
      </w:pPr>
      <w:r>
        <w:t xml:space="preserve">4. Professional Ethics and Conduct</w:t>
      </w:r>
    </w:p>
    <w:p>
      <w:pPr>
        <w:pStyle w:val="FirstParagraph"/>
      </w:pPr>
      <w:r>
        <w:t xml:space="preserve">The Librarian has consistently upheld the code of ethics mandated by KLISA. Confidentiality of patron records was strictly maintained, and intellectual freedom was respected in the selection of materials. The Librarian demonstrated integrity in the procurement of resources, ensuring transparency in budget utilization—a critical aspect of public trust in Kenyan institutions.</w:t>
      </w:r>
    </w:p>
    <w:p>
      <w:pPr>
        <w:pStyle w:val="BodyText"/>
      </w:pPr>
      <w:r>
        <w:rPr>
          <w:bCs/>
          <w:b/>
        </w:rPr>
        <w:t xml:space="preserve">Rating: 5 (Exceeds Expectations)</w:t>
      </w:r>
    </w:p>
    <w:bookmarkEnd w:id="27"/>
    <w:bookmarkStart w:id="28" w:name="Xda79409093af40bd3d15ed7d2a5582dbca223f1"/>
    <w:p>
      <w:pPr>
        <w:pStyle w:val="Heading2"/>
      </w:pPr>
      <w:r>
        <w:t xml:space="preserve">5. Areas for Improvement and Recommendations</w:t>
      </w:r>
    </w:p>
    <w:p>
      <w:pPr>
        <w:pStyle w:val="FirstParagraph"/>
      </w:pPr>
      <w:r>
        <w:t xml:space="preserve">While the performance has been commendable, the following areas require attention to ensure continued excellence:</w:t>
      </w:r>
    </w:p>
    <w:p>
      <w:pPr>
        <w:numPr>
          <w:ilvl w:val="0"/>
          <w:numId w:val="1001"/>
        </w:numPr>
        <w:pStyle w:val="Compact"/>
      </w:pPr>
      <w:r>
        <w:rPr>
          <w:bCs/>
          <w:b/>
        </w:rPr>
        <w:t xml:space="preserve">Advanced Digital Archiving:</w:t>
      </w:r>
      <w:r>
        <w:t xml:space="preserve"> </w:t>
      </w:r>
      <w:r>
        <w:t xml:space="preserve">The Librarian should pursue training in digital preservation techniques to protect the library's growing electronic collection from obsolescence.</w:t>
      </w:r>
    </w:p>
    <w:p>
      <w:pPr>
        <w:numPr>
          <w:ilvl w:val="0"/>
          <w:numId w:val="1001"/>
        </w:numPr>
        <w:pStyle w:val="Compact"/>
      </w:pPr>
      <w:r>
        <w:rPr>
          <w:bCs/>
          <w:b/>
        </w:rPr>
        <w:t xml:space="preserve">Grant Writing:</w:t>
      </w:r>
      <w:r>
        <w:t xml:space="preserve"> </w:t>
      </w:r>
      <w:r>
        <w:t xml:space="preserve">To secure additional funding for resources, the Librarian is encouraged to develop skills in writing proposals for international and local grants available in Nairobi.</w:t>
      </w:r>
    </w:p>
    <w:p>
      <w:pPr>
        <w:numPr>
          <w:ilvl w:val="0"/>
          <w:numId w:val="1001"/>
        </w:numPr>
        <w:pStyle w:val="Compact"/>
      </w:pPr>
      <w:r>
        <w:rPr>
          <w:bCs/>
          <w:b/>
        </w:rPr>
        <w:t xml:space="preserve">Staff Mentorship:</w:t>
      </w:r>
      <w:r>
        <w:t xml:space="preserve"> </w:t>
      </w:r>
      <w:r>
        <w:t xml:space="preserve">As a senior figure, the Librarian should take a more active role in mentoring junior library assistants to build a stronger team capacity.</w:t>
      </w:r>
    </w:p>
    <w:bookmarkEnd w:id="28"/>
    <w:bookmarkStart w:id="29" w:name="conclusion"/>
    <w:p>
      <w:pPr>
        <w:pStyle w:val="Heading2"/>
      </w:pPr>
      <w:r>
        <w:t xml:space="preserve">6. Conclusion</w:t>
      </w:r>
    </w:p>
    <w:p>
      <w:pPr>
        <w:pStyle w:val="FirstParagraph"/>
      </w:pPr>
      <w:r>
        <w:t xml:space="preserve">In conclusion, this Peer Review Report affirms that the Librarian is a valuable asset to the institution and the broader Nairobi community. The combination of technical expertise, cultural sensitivity, and a commitment to digital inclusion positions the Librarian well to meet the evolving information needs of Kenya's capital. By addressing the recommended areas for improvement, the Librarian will further enhance the library's status as a center of excellence in information services.</w:t>
      </w:r>
    </w:p>
    <w:p>
      <w:pPr>
        <w:pStyle w:val="BodyText"/>
      </w:pPr>
      <w:r>
        <w:rPr>
          <w:bCs/>
          <w:b/>
        </w:rPr>
        <w:t xml:space="preserve">Reviewed By:</w:t>
      </w:r>
    </w:p>
    <w:p>
      <w:pPr>
        <w:pStyle w:val="BodyText"/>
      </w:pPr>
      <w:r>
        <w:t xml:space="preserve">[Peer Reviewer Name]</w:t>
      </w:r>
    </w:p>
    <w:p>
      <w:pPr>
        <w:pStyle w:val="BodyText"/>
      </w:pPr>
      <w:r>
        <w:t xml:space="preserve">[Title/Position]</w:t>
      </w:r>
    </w:p>
    <w:p>
      <w:pPr>
        <w:pStyle w:val="BodyText"/>
      </w:pPr>
      <w:r>
        <w:rPr>
          <w:bCs/>
          <w:b/>
        </w:rPr>
        <w:t xml:space="preserve">Reviewed By:</w:t>
      </w:r>
    </w:p>
    <w:p>
      <w:pPr>
        <w:pStyle w:val="BodyText"/>
      </w:pPr>
      <w:r>
        <w:t xml:space="preserve">[Head of Library Services]</w:t>
      </w:r>
    </w:p>
    <w:p>
      <w:pPr>
        <w:pStyle w:val="BodyText"/>
      </w:pPr>
      <w:r>
        <w:t xml:space="preserve">[Title/Position]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Performance Assessment - Nairobi, Kenya</dc:title>
  <dc:creator/>
  <dc:language>en</dc:language>
  <cp:keywords/>
  <dcterms:created xsi:type="dcterms:W3CDTF">2026-10-10T04:25:27Z</dcterms:created>
  <dcterms:modified xsi:type="dcterms:W3CDTF">2026-10-10T04:25:27Z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