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Performance Evaluation: Librarian</w:t>
      </w:r>
    </w:p>
    <w:p>
      <w:pPr>
        <w:pStyle w:val="BodyText"/>
      </w:pPr>
      <w:r>
        <w:t xml:space="preserve">Location:</w:t>
      </w:r>
      <w:r>
        <w:t xml:space="preserve"> </w:t>
      </w:r>
      <w:r>
        <w:t xml:space="preserve">Kuwait City, Kuwait</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technical expertise, and community engagement of the</w:t>
      </w:r>
      <w:r>
        <w:t xml:space="preserve"> </w:t>
      </w:r>
      <w:r>
        <w:rPr>
          <w:bCs/>
          <w:b/>
        </w:rPr>
        <w:t xml:space="preserve">Librarian</w:t>
      </w:r>
      <w:r>
        <w:t xml:space="preserve"> </w:t>
      </w:r>
      <w:r>
        <w:t xml:space="preserve">stationed within the municipal library system of</w:t>
      </w:r>
      <w:r>
        <w:t xml:space="preserve"> </w:t>
      </w:r>
      <w:r>
        <w:rPr>
          <w:bCs/>
          <w:b/>
        </w:rPr>
        <w:t xml:space="preserve">Kuwait City</w:t>
      </w:r>
      <w:r>
        <w:t xml:space="preserve">. The purpose of this evaluation is to align individual performance with the strategic goals of the Kuwait National Library and the broader educational objectives of the state. As</w:t>
      </w:r>
      <w:r>
        <w:t xml:space="preserve"> </w:t>
      </w:r>
      <w:r>
        <w:rPr>
          <w:bCs/>
          <w:b/>
        </w:rPr>
        <w:t xml:space="preserve">Kuwait City</w:t>
      </w:r>
      <w:r>
        <w:t xml:space="preserve"> </w:t>
      </w:r>
      <w:r>
        <w:t xml:space="preserve">continues to evolve into a regional hub for knowledge and innovation, the role of the</w:t>
      </w:r>
      <w:r>
        <w:t xml:space="preserve"> </w:t>
      </w:r>
      <w:r>
        <w:rPr>
          <w:bCs/>
          <w:b/>
        </w:rPr>
        <w:t xml:space="preserve">Librarian</w:t>
      </w:r>
      <w:r>
        <w:t xml:space="preserve"> </w:t>
      </w:r>
      <w:r>
        <w:t xml:space="preserve">has shifted from traditional custodianship to dynamic information facilitation. This report analyzes how effectively the subject has adapted to these changing demands while maintaining the high standards of service expected in the capital.</w:t>
      </w:r>
    </w:p>
    <w:bookmarkEnd w:id="21"/>
    <w:bookmarkStart w:id="22" w:name="X61a7a59192e2414ffeb2b5318fb72f86d1cc8c2"/>
    <w:p>
      <w:pPr>
        <w:pStyle w:val="Heading2"/>
      </w:pPr>
      <w:r>
        <w:t xml:space="preserve">2. Contextual Framework: The Role in Kuwait City</w:t>
      </w:r>
    </w:p>
    <w:p>
      <w:pPr>
        <w:pStyle w:val="FirstParagraph"/>
      </w:pPr>
      <w:r>
        <w:t xml:space="preserve">Operating within</w:t>
      </w:r>
      <w:r>
        <w:t xml:space="preserve"> </w:t>
      </w:r>
      <w:r>
        <w:rPr>
          <w:bCs/>
          <w:b/>
        </w:rPr>
        <w:t xml:space="preserve">Kuwait City</w:t>
      </w:r>
      <w:r>
        <w:t xml:space="preserve"> </w:t>
      </w:r>
      <w:r>
        <w:t xml:space="preserve">presents unique challenges and opportunities for a</w:t>
      </w:r>
      <w:r>
        <w:t xml:space="preserve"> </w:t>
      </w:r>
      <w:r>
        <w:rPr>
          <w:bCs/>
          <w:b/>
        </w:rPr>
        <w:t xml:space="preserve">Librarian</w:t>
      </w:r>
      <w:r>
        <w:t xml:space="preserve">. The demographic is diverse, comprising local Kuwaiti nationals, expatriate professionals, and students from various academic backgrounds. Consequently, the</w:t>
      </w:r>
      <w:r>
        <w:t xml:space="preserve"> </w:t>
      </w:r>
      <w:r>
        <w:rPr>
          <w:bCs/>
          <w:b/>
        </w:rPr>
        <w:t xml:space="preserve">Librarian</w:t>
      </w:r>
      <w:r>
        <w:t xml:space="preserve"> </w:t>
      </w:r>
      <w:r>
        <w:t xml:space="preserve">must possess a high degree of cultural intelligence and linguistic versatility. This</w:t>
      </w:r>
      <w:r>
        <w:t xml:space="preserve"> </w:t>
      </w:r>
      <w:r>
        <w:rPr>
          <w:bCs/>
          <w:b/>
        </w:rPr>
        <w:t xml:space="preserve">Peer Review Report</w:t>
      </w:r>
      <w:r>
        <w:t xml:space="preserve"> </w:t>
      </w:r>
      <w:r>
        <w:t xml:space="preserve">specifically examines the subject's ability to navigate the multicultural environment of</w:t>
      </w:r>
      <w:r>
        <w:t xml:space="preserve"> </w:t>
      </w:r>
      <w:r>
        <w:rPr>
          <w:bCs/>
          <w:b/>
        </w:rPr>
        <w:t xml:space="preserve">Kuwait City</w:t>
      </w:r>
      <w:r>
        <w:t xml:space="preserve">, ensuring that library resources are accessible and relevant to a wide spectrum of users. The review considers the specific expectations of the Kuwaiti public, who increasingly demand digital literacy support and modernized access to information alongside traditional literary services.</w:t>
      </w:r>
    </w:p>
    <w:bookmarkEnd w:id="22"/>
    <w:bookmarkStart w:id="26" w:name="Xe9a6bcedfb363d1b59de3f12820be7d84155dc3"/>
    <w:p>
      <w:pPr>
        <w:pStyle w:val="Heading2"/>
      </w:pPr>
      <w:r>
        <w:t xml:space="preserve">3. Core Competencies and Performance Analysis</w:t>
      </w:r>
    </w:p>
    <w:bookmarkStart w:id="23" w:name="information-management-and-cataloging"/>
    <w:p>
      <w:pPr>
        <w:pStyle w:val="Heading3"/>
      </w:pPr>
      <w:r>
        <w:t xml:space="preserve">3.1 Information Management and Cataloging</w:t>
      </w:r>
    </w:p>
    <w:p>
      <w:pPr>
        <w:pStyle w:val="FirstParagraph"/>
      </w:pPr>
      <w:r>
        <w:t xml:space="preserve">The</w:t>
      </w:r>
      <w:r>
        <w:t xml:space="preserve"> </w:t>
      </w:r>
      <w:r>
        <w:rPr>
          <w:bCs/>
          <w:b/>
        </w:rPr>
        <w:t xml:space="preserve">Librarian</w:t>
      </w:r>
      <w:r>
        <w:t xml:space="preserve"> </w:t>
      </w:r>
      <w:r>
        <w:t xml:space="preserve">has demonstrated exceptional proficiency in managing the library's collection. In the context of</w:t>
      </w:r>
      <w:r>
        <w:t xml:space="preserve"> </w:t>
      </w:r>
      <w:r>
        <w:rPr>
          <w:bCs/>
          <w:b/>
        </w:rPr>
        <w:t xml:space="preserve">Kuwait City</w:t>
      </w:r>
      <w:r>
        <w:t xml:space="preserve">'s growing academic sector, the accuracy and accessibility of cataloged materials are paramount. The subject has successfully implemented updated metadata standards, ensuring that both Arabic and English resources are easily retrievable. This</w:t>
      </w:r>
      <w:r>
        <w:t xml:space="preserve"> </w:t>
      </w:r>
      <w:r>
        <w:rPr>
          <w:bCs/>
          <w:b/>
        </w:rPr>
        <w:t xml:space="preserve">Peer Review Report</w:t>
      </w:r>
      <w:r>
        <w:t xml:space="preserve"> </w:t>
      </w:r>
      <w:r>
        <w:t xml:space="preserve">notes a significant improvement in the turnaround time for new acquisitions, directly benefiting researchers and students in the capital. The</w:t>
      </w:r>
      <w:r>
        <w:t xml:space="preserve"> </w:t>
      </w:r>
      <w:r>
        <w:rPr>
          <w:bCs/>
          <w:b/>
        </w:rPr>
        <w:t xml:space="preserve">Librarian</w:t>
      </w:r>
      <w:r>
        <w:t xml:space="preserve"> </w:t>
      </w:r>
      <w:r>
        <w:t xml:space="preserve">has shown a keen understanding of local history and literature, curating special collections that resonate with the cultural heritage of Kuwait.</w:t>
      </w:r>
    </w:p>
    <w:bookmarkEnd w:id="23"/>
    <w:bookmarkStart w:id="24" w:name="user-services-and-reference-support"/>
    <w:p>
      <w:pPr>
        <w:pStyle w:val="Heading3"/>
      </w:pPr>
      <w:r>
        <w:t xml:space="preserve">3.2 User Services and Reference Support</w:t>
      </w:r>
    </w:p>
    <w:p>
      <w:pPr>
        <w:pStyle w:val="FirstParagraph"/>
      </w:pPr>
      <w:r>
        <w:t xml:space="preserve">A critical aspect of this</w:t>
      </w:r>
      <w:r>
        <w:t xml:space="preserve"> </w:t>
      </w:r>
      <w:r>
        <w:rPr>
          <w:bCs/>
          <w:b/>
        </w:rPr>
        <w:t xml:space="preserve">Peer Review Report</w:t>
      </w:r>
      <w:r>
        <w:t xml:space="preserve"> </w:t>
      </w:r>
      <w:r>
        <w:t xml:space="preserve">is the evaluation of direct user interaction. The</w:t>
      </w:r>
      <w:r>
        <w:t xml:space="preserve"> </w:t>
      </w:r>
      <w:r>
        <w:rPr>
          <w:bCs/>
          <w:b/>
        </w:rPr>
        <w:t xml:space="preserve">Librarian</w:t>
      </w:r>
      <w:r>
        <w:t xml:space="preserve"> </w:t>
      </w:r>
      <w:r>
        <w:t xml:space="preserve">has exhibited a high level of professionalism and patience when assisting patrons. In</w:t>
      </w:r>
      <w:r>
        <w:t xml:space="preserve"> </w:t>
      </w:r>
      <w:r>
        <w:rPr>
          <w:bCs/>
          <w:b/>
        </w:rPr>
        <w:t xml:space="preserve">Kuwait City</w:t>
      </w:r>
      <w:r>
        <w:t xml:space="preserve">, where the library serves as a community hub, the ability to provide personalized reference support is vital. The subject has been commended for their ability to guide users through complex research queries, utilizing both physical archives and digital databases. Furthermore, the</w:t>
      </w:r>
      <w:r>
        <w:t xml:space="preserve"> </w:t>
      </w:r>
      <w:r>
        <w:rPr>
          <w:bCs/>
          <w:b/>
        </w:rPr>
        <w:t xml:space="preserve">Librarian</w:t>
      </w:r>
      <w:r>
        <w:t xml:space="preserve"> </w:t>
      </w:r>
      <w:r>
        <w:t xml:space="preserve">has effectively managed the reference desk during peak hours, maintaining order and ensuring equitable access to resources for all visitors, regardless of their background.</w:t>
      </w:r>
    </w:p>
    <w:bookmarkEnd w:id="24"/>
    <w:bookmarkStart w:id="25" w:name="X31fd1522c772b4d5e261fc07a6fbd500c959365"/>
    <w:p>
      <w:pPr>
        <w:pStyle w:val="Heading3"/>
      </w:pPr>
      <w:r>
        <w:t xml:space="preserve">3.3 Digital Literacy and Technology Integration</w:t>
      </w:r>
    </w:p>
    <w:p>
      <w:pPr>
        <w:pStyle w:val="FirstParagraph"/>
      </w:pPr>
      <w:r>
        <w:t xml:space="preserve">As</w:t>
      </w:r>
      <w:r>
        <w:t xml:space="preserve"> </w:t>
      </w:r>
      <w:r>
        <w:rPr>
          <w:bCs/>
          <w:b/>
        </w:rPr>
        <w:t xml:space="preserve">Kuwait City</w:t>
      </w:r>
      <w:r>
        <w:t xml:space="preserve"> </w:t>
      </w:r>
      <w:r>
        <w:t xml:space="preserve">advances its digital infrastructure, the</w:t>
      </w:r>
      <w:r>
        <w:t xml:space="preserve"> </w:t>
      </w:r>
      <w:r>
        <w:rPr>
          <w:bCs/>
          <w:b/>
        </w:rPr>
        <w:t xml:space="preserve">Librarian</w:t>
      </w:r>
      <w:r>
        <w:t xml:space="preserve"> </w:t>
      </w:r>
      <w:r>
        <w:t xml:space="preserve">is expected to lead by example in technology adoption. This report highlights the subject's successful integration of digital tools into daily operations. The</w:t>
      </w:r>
      <w:r>
        <w:t xml:space="preserve"> </w:t>
      </w:r>
      <w:r>
        <w:rPr>
          <w:bCs/>
          <w:b/>
        </w:rPr>
        <w:t xml:space="preserve">Librarian</w:t>
      </w:r>
      <w:r>
        <w:t xml:space="preserve"> </w:t>
      </w:r>
      <w:r>
        <w:t xml:space="preserve">has organized workshops on digital literacy, teaching patrons how to utilize e-resources, online catalogs, and research databases. These initiatives are crucial for empowering the community in</w:t>
      </w:r>
      <w:r>
        <w:t xml:space="preserve"> </w:t>
      </w:r>
      <w:r>
        <w:rPr>
          <w:bCs/>
          <w:b/>
        </w:rPr>
        <w:t xml:space="preserve">Kuwait City</w:t>
      </w:r>
      <w:r>
        <w:t xml:space="preserve"> </w:t>
      </w:r>
      <w:r>
        <w:t xml:space="preserve">to navigate the information age. The subject's proactive approach to troubleshooting technical issues and maintaining the library's digital kiosks has significantly enhanced the user experience.</w:t>
      </w:r>
    </w:p>
    <w:bookmarkEnd w:id="25"/>
    <w:bookmarkEnd w:id="26"/>
    <w:bookmarkStart w:id="27" w:name="community-engagement-and-outreach"/>
    <w:p>
      <w:pPr>
        <w:pStyle w:val="Heading2"/>
      </w:pPr>
      <w:r>
        <w:t xml:space="preserve">4. Community Engagement and Outreach</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Kuwait City</w:t>
      </w:r>
      <w:r>
        <w:t xml:space="preserve"> </w:t>
      </w:r>
      <w:r>
        <w:t xml:space="preserve">extends beyond the library walls. This</w:t>
      </w:r>
      <w:r>
        <w:t xml:space="preserve"> </w:t>
      </w:r>
      <w:r>
        <w:rPr>
          <w:bCs/>
          <w:b/>
        </w:rPr>
        <w:t xml:space="preserve">Peer Review Report</w:t>
      </w:r>
      <w:r>
        <w:t xml:space="preserve"> </w:t>
      </w:r>
      <w:r>
        <w:t xml:space="preserve">evaluates the subject's efforts in community outreach. The</w:t>
      </w:r>
      <w:r>
        <w:t xml:space="preserve"> </w:t>
      </w:r>
      <w:r>
        <w:rPr>
          <w:bCs/>
          <w:b/>
        </w:rPr>
        <w:t xml:space="preserve">Librarian</w:t>
      </w:r>
      <w:r>
        <w:t xml:space="preserve"> </w:t>
      </w:r>
      <w:r>
        <w:t xml:space="preserve">has actively collaborated with local schools and universities in the capital to promote reading and research skills. By organizing book clubs, author talks, and cultural exhibitions, the subject has fostered a vibrant intellectual community. These activities not only increase library usage but also reinforce the institution's role as a cornerstone of cultural life in</w:t>
      </w:r>
      <w:r>
        <w:t xml:space="preserve"> </w:t>
      </w:r>
      <w:r>
        <w:rPr>
          <w:bCs/>
          <w:b/>
        </w:rPr>
        <w:t xml:space="preserve">Kuwait City</w:t>
      </w:r>
      <w:r>
        <w:t xml:space="preserve">. The</w:t>
      </w:r>
      <w:r>
        <w:t xml:space="preserve"> </w:t>
      </w:r>
      <w:r>
        <w:rPr>
          <w:bCs/>
          <w:b/>
        </w:rPr>
        <w:t xml:space="preserve">Librarian</w:t>
      </w:r>
      <w:r>
        <w:t xml:space="preserve"> </w:t>
      </w:r>
      <w:r>
        <w:t xml:space="preserve">has shown particular sensitivity to local traditions, ensuring that all events are culturally appropriate and inclusive.</w:t>
      </w:r>
    </w:p>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Librarian</w:t>
      </w:r>
      <w:r>
        <w:t xml:space="preserve"> </w:t>
      </w:r>
      <w:r>
        <w:t xml:space="preserve">is largely commendable, this</w:t>
      </w:r>
      <w:r>
        <w:t xml:space="preserve"> </w:t>
      </w:r>
      <w:r>
        <w:rPr>
          <w:bCs/>
          <w:b/>
        </w:rPr>
        <w:t xml:space="preserve">Peer Review Report</w:t>
      </w:r>
      <w:r>
        <w:t xml:space="preserve"> </w:t>
      </w:r>
      <w:r>
        <w:t xml:space="preserve">identifies areas for growth. First, there is a need to further expand the library's social media presence to better engage the younger demographic in</w:t>
      </w:r>
      <w:r>
        <w:t xml:space="preserve"> </w:t>
      </w:r>
      <w:r>
        <w:rPr>
          <w:bCs/>
          <w:b/>
        </w:rPr>
        <w:t xml:space="preserve">Kuwait City</w:t>
      </w:r>
      <w:r>
        <w:t xml:space="preserve">. The</w:t>
      </w:r>
      <w:r>
        <w:t xml:space="preserve"> </w:t>
      </w:r>
      <w:r>
        <w:rPr>
          <w:bCs/>
          <w:b/>
        </w:rPr>
        <w:t xml:space="preserve">Librarian</w:t>
      </w:r>
      <w:r>
        <w:t xml:space="preserve"> </w:t>
      </w:r>
      <w:r>
        <w:t xml:space="preserve">should explore innovative ways to promote digital collections through platforms popular among Kuwaiti youth. Second, while bilingual skills are strong, enhancing proficiency in other languages spoken by the expatriate community in</w:t>
      </w:r>
      <w:r>
        <w:t xml:space="preserve"> </w:t>
      </w:r>
      <w:r>
        <w:rPr>
          <w:bCs/>
          <w:b/>
        </w:rPr>
        <w:t xml:space="preserve">Kuwait City</w:t>
      </w:r>
      <w:r>
        <w:t xml:space="preserve"> </w:t>
      </w:r>
      <w:r>
        <w:t xml:space="preserve">could further improve service accessibility. Finally, the</w:t>
      </w:r>
      <w:r>
        <w:t xml:space="preserve"> </w:t>
      </w:r>
      <w:r>
        <w:rPr>
          <w:bCs/>
          <w:b/>
        </w:rPr>
        <w:t xml:space="preserve">Librarian</w:t>
      </w:r>
      <w:r>
        <w:t xml:space="preserve"> </w:t>
      </w:r>
      <w:r>
        <w:t xml:space="preserve">is encouraged to take a more active role in strategic planning discussions to influence the future direction of library services in the capital.</w:t>
      </w:r>
    </w:p>
    <w:bookmarkEnd w:id="28"/>
    <w:bookmarkStart w:id="29" w:name="conclusion-and-recommendations"/>
    <w:p>
      <w:pPr>
        <w:pStyle w:val="Heading2"/>
      </w:pPr>
      <w:r>
        <w:t xml:space="preserve">6. Conclusion and Recommendations</w:t>
      </w:r>
    </w:p>
    <w:p>
      <w:pPr>
        <w:pStyle w:val="FirstParagraph"/>
      </w:pPr>
      <w:r>
        <w:rPr>
          <w:bCs/>
          <w:b/>
        </w:rPr>
        <w:t xml:space="preserve">Overall Performance Rating:</w:t>
      </w:r>
      <w:r>
        <w:t xml:space="preserve"> </w:t>
      </w:r>
      <w:r>
        <w:t xml:space="preserve">Exceeds Expectations</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valuable asset to the library system in</w:t>
      </w:r>
      <w:r>
        <w:t xml:space="preserve"> </w:t>
      </w:r>
      <w:r>
        <w:rPr>
          <w:bCs/>
          <w:b/>
        </w:rPr>
        <w:t xml:space="preserve">Kuwait City</w:t>
      </w:r>
      <w:r>
        <w:t xml:space="preserve">. The subject has demonstrated a deep commitment to professional excellence, cultural sensitivity, and community service. By continuing to adapt to the evolving needs of the patrons in</w:t>
      </w:r>
      <w:r>
        <w:t xml:space="preserve"> </w:t>
      </w:r>
      <w:r>
        <w:rPr>
          <w:bCs/>
          <w:b/>
        </w:rPr>
        <w:t xml:space="preserve">Kuwait City</w:t>
      </w:r>
      <w:r>
        <w:t xml:space="preserve"> </w:t>
      </w:r>
      <w:r>
        <w:t xml:space="preserve">and embracing technological advancements, the</w:t>
      </w:r>
      <w:r>
        <w:t xml:space="preserve"> </w:t>
      </w:r>
      <w:r>
        <w:rPr>
          <w:bCs/>
          <w:b/>
        </w:rPr>
        <w:t xml:space="preserve">Librarian</w:t>
      </w:r>
      <w:r>
        <w:t xml:space="preserve"> </w:t>
      </w:r>
      <w:r>
        <w:t xml:space="preserve">is well-positioned to contribute significantly to the intellectual and cultural development of the nation. It is recommended that the subject be considered for leadership opportunities within the library network and that their initiatives in digital literacy be expanded across other branches in the capital.</w:t>
      </w:r>
    </w:p>
    <w:bookmarkEnd w:id="29"/>
    <w:p>
      <w:pPr>
        <w:pStyle w:val="BodyText"/>
      </w:pPr>
      <w:r>
        <w:rPr>
          <w:bCs/>
          <w:b/>
        </w:rPr>
        <w:t xml:space="preserve">Reviewer Name:</w:t>
      </w:r>
      <w:r>
        <w:t xml:space="preserve"> </w:t>
      </w:r>
      <w:r>
        <w:t xml:space="preserve">[Peer Reviewer Name]</w:t>
      </w:r>
    </w:p>
    <w:p>
      <w:pPr>
        <w:pStyle w:val="BodyText"/>
      </w:pPr>
      <w:r>
        <w:rPr>
          <w:bCs/>
          <w:b/>
        </w:rPr>
        <w:t xml:space="preserve">Title:</w:t>
      </w:r>
      <w:r>
        <w:t xml:space="preserve"> </w:t>
      </w:r>
      <w:r>
        <w:t xml:space="preserve">Senior Librarian</w:t>
      </w:r>
    </w:p>
    <w:p>
      <w:pPr>
        <w:pStyle w:val="BodyText"/>
      </w:pPr>
      <w:r>
        <w:rPr>
          <w:bCs/>
          <w:b/>
        </w:rPr>
        <w:t xml:space="preserve">Date:</w:t>
      </w:r>
      <w:r>
        <w:t xml:space="preserve"> </w:t>
      </w:r>
      <w:r>
        <w:t xml:space="preserve">October 24, 2023</w:t>
      </w:r>
    </w:p>
    <w:p>
      <w:pPr>
        <w:pStyle w:val="BodyText"/>
      </w:pPr>
      <w:r>
        <w:rPr>
          <w:bCs/>
          <w:b/>
        </w:rPr>
        <w:t xml:space="preserve">Librarian Name:</w:t>
      </w:r>
      <w:r>
        <w:t xml:space="preserve"> </w:t>
      </w:r>
      <w:r>
        <w:t xml:space="preserve">[Subject Name]</w:t>
      </w:r>
    </w:p>
    <w:p>
      <w:pPr>
        <w:pStyle w:val="BodyText"/>
      </w:pPr>
      <w:r>
        <w:rPr>
          <w:bCs/>
          <w:b/>
        </w:rPr>
        <w:t xml:space="preserve">Title:</w:t>
      </w:r>
      <w:r>
        <w:t xml:space="preserve"> </w:t>
      </w:r>
      <w:r>
        <w:t xml:space="preserve">Librarian</w:t>
      </w:r>
    </w:p>
    <w:p>
      <w:pPr>
        <w:pStyle w:val="BodyText"/>
      </w:pPr>
      <w:r>
        <w:rPr>
          <w:bCs/>
          <w:b/>
        </w:rPr>
        <w:t xml:space="preserve">Date:</w:t>
      </w:r>
      <w:r>
        <w:t xml:space="preserve"> </w:t>
      </w:r>
      <w:r>
        <w:t xml:space="preserve">October 24, 2023</w:t>
      </w:r>
    </w:p>
    <w:p>
      <w:pPr>
        <w:pStyle w:val="BodyText"/>
      </w:pPr>
      <w:r>
        <w:t xml:space="preserve">This document is an official</w:t>
      </w:r>
      <w:r>
        <w:t xml:space="preserve"> </w:t>
      </w:r>
      <w:r>
        <w:rPr>
          <w:bCs/>
          <w:b/>
        </w:rPr>
        <w:t xml:space="preserve">Peer Review Report</w:t>
      </w:r>
      <w:r>
        <w:t xml:space="preserve"> </w:t>
      </w:r>
      <w:r>
        <w:t xml:space="preserve">generated for internal evaluation purposes within the library administration of</w:t>
      </w:r>
      <w:r>
        <w:t xml:space="preserve"> </w:t>
      </w:r>
      <w:r>
        <w:rPr>
          <w:bCs/>
          <w:b/>
        </w:rPr>
        <w:t xml:space="preserve">Kuwait City</w:t>
      </w:r>
      <w:r>
        <w:t xml:space="preserve">. All information contained herein is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2026-10-10T05:11:04Z</dcterms:created>
  <dcterms:modified xsi:type="dcterms:W3CDTF">2026-10-10T05:11:04Z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