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Librarian Staff</w:t>
      </w:r>
    </w:p>
    <w:p>
      <w:pPr>
        <w:pStyle w:val="BodyText"/>
      </w:pPr>
      <w:r>
        <w:rPr>
          <w:bCs/>
          <w:b/>
        </w:rPr>
        <w:t xml:space="preserve">Location:</w:t>
      </w:r>
      <w:r>
        <w:t xml:space="preserve"> </w:t>
      </w:r>
      <w:r>
        <w:t xml:space="preserve">Lima, Peru</w:t>
      </w:r>
    </w:p>
    <w:p>
      <w:pPr>
        <w:pStyle w:val="BodyText"/>
      </w:pPr>
      <w:r>
        <w:rPr>
          <w:bCs/>
          <w:b/>
        </w:rPr>
        <w:t xml:space="preserve">Date:</w:t>
      </w:r>
      <w:r>
        <w:t xml:space="preserve"> </w:t>
      </w:r>
      <w:r>
        <w:t xml:space="preserve">October 24, 2023</w:t>
      </w:r>
      <w:r>
        <w:t xml:space="preserve"> </w:t>
      </w:r>
      <w:r>
        <w:rPr>
          <w:bCs/>
          <w:b/>
        </w:rPr>
        <w:t xml:space="preserve">Review Period:</w:t>
      </w:r>
      <w:r>
        <w:t xml:space="preserve"> </w:t>
      </w:r>
      <w:r>
        <w:t xml:space="preserve">Q3 2023</w:t>
      </w:r>
      <w:r>
        <w:t xml:space="preserve"> </w:t>
      </w:r>
      <w:r>
        <w:rPr>
          <w:bCs/>
          <w:b/>
        </w:rP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assess the professional conduct, technical proficiency, and community engagement of the</w:t>
      </w:r>
      <w:r>
        <w:t xml:space="preserve"> </w:t>
      </w:r>
      <w:r>
        <w:rPr>
          <w:bCs/>
          <w:b/>
        </w:rPr>
        <w:t xml:space="preserve">Librarian</w:t>
      </w:r>
      <w:r>
        <w:t xml:space="preserve"> </w:t>
      </w:r>
      <w:r>
        <w:t xml:space="preserve">team operating within the metropolitan area of</w:t>
      </w:r>
      <w:r>
        <w:t xml:space="preserve"> </w:t>
      </w:r>
      <w:r>
        <w:rPr>
          <w:bCs/>
          <w:b/>
        </w:rPr>
        <w:t xml:space="preserve">Peru Lima</w:t>
      </w:r>
      <w:r>
        <w:t xml:space="preserve">. The objective of this evaluation is to ensure that library services align with the cultural, educational, and informational needs of the diverse population in Lima. As the capital city of Peru continues to modernize its educational infrastructure, the role of the librarian has evolved from simple custodianship of books to that of an information specialist and community facilitator. This report highlights key performance indicators, identifies areas of excellence, and proposes strategic improvements tailored to the local context.</w:t>
      </w:r>
    </w:p>
    <w:bookmarkEnd w:id="21"/>
    <w:bookmarkStart w:id="22" w:name="X402ab0300c93ce525ad479f7505754b13ace579"/>
    <w:p>
      <w:pPr>
        <w:pStyle w:val="Heading2"/>
      </w:pPr>
      <w:r>
        <w:t xml:space="preserve">2. Contextual Relevance: The Librarian in Lima</w:t>
      </w:r>
    </w:p>
    <w:p>
      <w:pPr>
        <w:pStyle w:val="FirstParagraph"/>
      </w:pPr>
      <w:r>
        <w:t xml:space="preserve">The landscape of information management in</w:t>
      </w:r>
      <w:r>
        <w:t xml:space="preserve"> </w:t>
      </w:r>
      <w:r>
        <w:rPr>
          <w:bCs/>
          <w:b/>
        </w:rPr>
        <w:t xml:space="preserve">Peru Lima</w:t>
      </w:r>
      <w:r>
        <w:t xml:space="preserve"> </w:t>
      </w:r>
      <w:r>
        <w:t xml:space="preserve">is unique. Libraries here serve not only as academic repositories but as vital social hubs in districts ranging from Miraflores to Callao. The</w:t>
      </w:r>
      <w:r>
        <w:t xml:space="preserve"> </w:t>
      </w:r>
      <w:r>
        <w:rPr>
          <w:bCs/>
          <w:b/>
        </w:rPr>
        <w:t xml:space="preserve">Librarian</w:t>
      </w:r>
      <w:r>
        <w:t xml:space="preserve"> </w:t>
      </w:r>
      <w:r>
        <w:t xml:space="preserve">in this region must navigate a bilingual environment (Spanish and Quechua) and address varying levels of digital literacy among patrons. Therefore, this</w:t>
      </w:r>
      <w:r>
        <w:t xml:space="preserve"> </w:t>
      </w:r>
      <w:r>
        <w:rPr>
          <w:bCs/>
          <w:b/>
        </w:rPr>
        <w:t xml:space="preserve">Peer Review Report</w:t>
      </w:r>
      <w:r>
        <w:t xml:space="preserve"> </w:t>
      </w:r>
      <w:r>
        <w:t xml:space="preserve">places significant weight on the librarian's ability to bridge the digital divide and preserve local Peruvian heritage while integrating modern cataloging standards.</w:t>
      </w:r>
    </w:p>
    <w:p>
      <w:pPr>
        <w:pStyle w:val="BodyText"/>
      </w:pPr>
      <w:r>
        <w:t xml:space="preserve">The review process involved direct observation, patron feedback analysis, and self-assessment by the librarian staff. The focus was on how effectively the librarian manages resources in a high-demand urban environment typical of Lima's public and university libraries.</w:t>
      </w:r>
    </w:p>
    <w:bookmarkEnd w:id="22"/>
    <w:bookmarkStart w:id="26" w:name="evaluation-of-core-competencies"/>
    <w:p>
      <w:pPr>
        <w:pStyle w:val="Heading2"/>
      </w:pPr>
      <w:r>
        <w:t xml:space="preserve">3. Evaluation of Core Competencies</w:t>
      </w:r>
    </w:p>
    <w:bookmarkStart w:id="23" w:name="information-organization-and-cataloging"/>
    <w:p>
      <w:pPr>
        <w:pStyle w:val="Heading3"/>
      </w:pPr>
      <w:r>
        <w:t xml:space="preserve">3.1 Information Organization and Cataloging</w:t>
      </w:r>
    </w:p>
    <w:p>
      <w:pPr>
        <w:pStyle w:val="FirstParagraph"/>
      </w:pPr>
      <w:r>
        <w:t xml:space="preserve">The</w:t>
      </w:r>
      <w:r>
        <w:t xml:space="preserve"> </w:t>
      </w:r>
      <w:r>
        <w:rPr>
          <w:bCs/>
          <w:b/>
        </w:rPr>
        <w:t xml:space="preserve">Librarian</w:t>
      </w:r>
      <w:r>
        <w:t xml:space="preserve"> </w:t>
      </w:r>
      <w:r>
        <w:t xml:space="preserve">demonstrated a high level of proficiency in cataloging systems. In the context of</w:t>
      </w:r>
      <w:r>
        <w:t xml:space="preserve"> </w:t>
      </w:r>
      <w:r>
        <w:rPr>
          <w:bCs/>
          <w:b/>
        </w:rPr>
        <w:t xml:space="preserve">Peru Lima</w:t>
      </w:r>
      <w:r>
        <w:t xml:space="preserve">, where libraries often house a mix of contemporary international literature and historical Peruvian manuscripts, accurate classification is paramount. The peer review noted that the librarian successfully implemented metadata standards that improved searchability for users. However, there is a need to further standardize the digitization of local historical records to ensure they are accessible to researchers across Lima.</w:t>
      </w:r>
    </w:p>
    <w:bookmarkEnd w:id="23"/>
    <w:bookmarkStart w:id="24" w:name="user-services-and-reference-assistance"/>
    <w:p>
      <w:pPr>
        <w:pStyle w:val="Heading3"/>
      </w:pPr>
      <w:r>
        <w:t xml:space="preserve">3.2 User Services and Reference Assistance</w:t>
      </w:r>
    </w:p>
    <w:p>
      <w:pPr>
        <w:pStyle w:val="FirstParagraph"/>
      </w:pPr>
      <w:r>
        <w:t xml:space="preserve">A critical aspect of this</w:t>
      </w:r>
      <w:r>
        <w:t xml:space="preserve"> </w:t>
      </w:r>
      <w:r>
        <w:rPr>
          <w:bCs/>
          <w:b/>
        </w:rPr>
        <w:t xml:space="preserve">Peer Review Report</w:t>
      </w:r>
      <w:r>
        <w:t xml:space="preserve"> </w:t>
      </w:r>
      <w:r>
        <w:t xml:space="preserve">is the assessment of direct user interaction. The</w:t>
      </w:r>
      <w:r>
        <w:t xml:space="preserve"> </w:t>
      </w:r>
      <w:r>
        <w:rPr>
          <w:bCs/>
          <w:b/>
        </w:rPr>
        <w:t xml:space="preserve">Librarian</w:t>
      </w:r>
      <w:r>
        <w:t xml:space="preserve"> </w:t>
      </w:r>
      <w:r>
        <w:t xml:space="preserve">was observed providing reference assistance that was both empathetic and technically accurate. In Lima, where students and researchers frequently seek assistance with academic databases, the librarian's ability to guide users through complex digital platforms was rated highly. The review highlights the librarian's success in conducting workshops on information literacy, which is essential for empowering the local community.</w:t>
      </w:r>
    </w:p>
    <w:bookmarkEnd w:id="24"/>
    <w:bookmarkStart w:id="25" w:name="X97caa4327620acf94fd526b00678ac5a36c8bcd"/>
    <w:p>
      <w:pPr>
        <w:pStyle w:val="Heading3"/>
      </w:pPr>
      <w:r>
        <w:t xml:space="preserve">3.3 Community Engagement and Cultural Programming</w:t>
      </w:r>
    </w:p>
    <w:p>
      <w:pPr>
        <w:pStyle w:val="FirstParagraph"/>
      </w:pPr>
      <w:r>
        <w:t xml:space="preserve">Libraries in</w:t>
      </w:r>
      <w:r>
        <w:t xml:space="preserve"> </w:t>
      </w:r>
      <w:r>
        <w:rPr>
          <w:bCs/>
          <w:b/>
        </w:rPr>
        <w:t xml:space="preserve">Peru Lima</w:t>
      </w:r>
      <w:r>
        <w:t xml:space="preserve"> </w:t>
      </w:r>
      <w:r>
        <w:t xml:space="preserve">are expected to be active cultural centers. The</w:t>
      </w:r>
      <w:r>
        <w:t xml:space="preserve"> </w:t>
      </w:r>
      <w:r>
        <w:rPr>
          <w:bCs/>
          <w:b/>
        </w:rPr>
        <w:t xml:space="preserve">Librarian</w:t>
      </w:r>
      <w:r>
        <w:t xml:space="preserve"> </w:t>
      </w:r>
      <w:r>
        <w:t xml:space="preserve">showed commendable initiative in organizing events that reflect the cultural diversity of the city. Book clubs, author talks, and digital literacy seminars were well-attended. The peer review suggests that future programming should further emphasize indigenous languages and local history to better serve the multicultural fabric of Lima.</w:t>
      </w:r>
    </w:p>
    <w:bookmarkEnd w:id="25"/>
    <w:bookmarkEnd w:id="26"/>
    <w:bookmarkStart w:id="27" w:name="areas-for-improvement"/>
    <w:p>
      <w:pPr>
        <w:pStyle w:val="Heading2"/>
      </w:pPr>
      <w:r>
        <w:t xml:space="preserve">4. Areas for Improvement</w:t>
      </w:r>
    </w:p>
    <w:p>
      <w:pPr>
        <w:pStyle w:val="FirstParagraph"/>
      </w:pPr>
      <w:r>
        <w:t xml:space="preserve">While the performance of the</w:t>
      </w:r>
      <w:r>
        <w:t xml:space="preserve"> </w:t>
      </w:r>
      <w:r>
        <w:rPr>
          <w:bCs/>
          <w:b/>
        </w:rPr>
        <w:t xml:space="preserve">Librarian</w:t>
      </w:r>
      <w:r>
        <w:t xml:space="preserve"> </w:t>
      </w:r>
      <w:r>
        <w:t xml:space="preserve">is largely positive, this</w:t>
      </w:r>
      <w:r>
        <w:t xml:space="preserve"> </w:t>
      </w:r>
      <w:r>
        <w:rPr>
          <w:bCs/>
          <w:b/>
        </w:rPr>
        <w:t xml:space="preserve">Peer Review Report</w:t>
      </w:r>
      <w:r>
        <w:t xml:space="preserve"> </w:t>
      </w:r>
      <w:r>
        <w:t xml:space="preserve">identifies specific areas requiring attention to meet the evolving demands of</w:t>
      </w:r>
      <w:r>
        <w:t xml:space="preserve"> </w:t>
      </w:r>
      <w:r>
        <w:rPr>
          <w:bCs/>
          <w:b/>
        </w:rPr>
        <w:t xml:space="preserve">Peru Lima</w:t>
      </w:r>
      <w:r>
        <w:t xml:space="preserve">:</w:t>
      </w:r>
    </w:p>
    <w:p>
      <w:pPr>
        <w:numPr>
          <w:ilvl w:val="0"/>
          <w:numId w:val="1001"/>
        </w:numPr>
        <w:pStyle w:val="Compact"/>
      </w:pPr>
      <w:r>
        <w:rPr>
          <w:bCs/>
          <w:b/>
        </w:rPr>
        <w:t xml:space="preserve">Digital Infrastructure Utilization:</w:t>
      </w:r>
      <w:r>
        <w:t xml:space="preserve"> </w:t>
      </w:r>
      <w:r>
        <w:t xml:space="preserve">The librarian should advocate for and manage more robust digital lending platforms to accommodate the growing number of remote users in Lima.</w:t>
      </w:r>
    </w:p>
    <w:p>
      <w:pPr>
        <w:numPr>
          <w:ilvl w:val="0"/>
          <w:numId w:val="1001"/>
        </w:numPr>
        <w:pStyle w:val="Compact"/>
      </w:pPr>
      <w:r>
        <w:rPr>
          <w:bCs/>
          <w:b/>
        </w:rPr>
        <w:t xml:space="preserve">Inter-institutional Collaboration:</w:t>
      </w:r>
      <w:r>
        <w:t xml:space="preserve"> </w:t>
      </w:r>
      <w:r>
        <w:t xml:space="preserve">There is an opportunity for the librarian to strengthen partnerships with other educational institutions in the Lima metropolitan area to share resources and reduce redundancy.</w:t>
      </w:r>
    </w:p>
    <w:p>
      <w:pPr>
        <w:numPr>
          <w:ilvl w:val="0"/>
          <w:numId w:val="1001"/>
        </w:numPr>
        <w:pStyle w:val="Compact"/>
      </w:pPr>
      <w:r>
        <w:rPr>
          <w:bCs/>
          <w:b/>
        </w:rPr>
        <w:t xml:space="preserve">Accessibility Standards:</w:t>
      </w:r>
      <w:r>
        <w:t xml:space="preserve"> </w:t>
      </w:r>
      <w:r>
        <w:t xml:space="preserve">Ensuring that library services are fully accessible to individuals with disabilities is a priority. The librarian must ensure that both physical spaces and digital catalogs comply with accessibility guidelines.</w:t>
      </w:r>
    </w:p>
    <w:bookmarkEnd w:id="27"/>
    <w:bookmarkStart w:id="28" w:name="strategic-recommendations"/>
    <w:p>
      <w:pPr>
        <w:pStyle w:val="Heading2"/>
      </w:pPr>
      <w:r>
        <w:t xml:space="preserve">5. Strategic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Librarian</w:t>
      </w:r>
      <w:r>
        <w:t xml:space="preserve"> </w:t>
      </w:r>
      <w:r>
        <w:t xml:space="preserve">operating in</w:t>
      </w:r>
      <w:r>
        <w:t xml:space="preserve"> </w:t>
      </w:r>
      <w:r>
        <w:rPr>
          <w:bCs/>
          <w:b/>
        </w:rPr>
        <w:t xml:space="preserve">Peru Lima</w:t>
      </w:r>
      <w:r>
        <w:t xml:space="preserve">:</w:t>
      </w:r>
    </w:p>
    <w:p>
      <w:pPr>
        <w:numPr>
          <w:ilvl w:val="0"/>
          <w:numId w:val="1002"/>
        </w:numPr>
        <w:pStyle w:val="Compact"/>
      </w:pPr>
      <w:r>
        <w:t xml:space="preserve">Implement a continuous professional development plan focused on emerging technologies in library science.</w:t>
      </w:r>
    </w:p>
    <w:p>
      <w:pPr>
        <w:numPr>
          <w:ilvl w:val="0"/>
          <w:numId w:val="1002"/>
        </w:numPr>
        <w:pStyle w:val="Compact"/>
      </w:pPr>
      <w:r>
        <w:t xml:space="preserve">Develop a specialized collection strategy that prioritizes the preservation of Peruvian cultural heritage.</w:t>
      </w:r>
    </w:p>
    <w:p>
      <w:pPr>
        <w:numPr>
          <w:ilvl w:val="0"/>
          <w:numId w:val="1002"/>
        </w:numPr>
        <w:pStyle w:val="Compact"/>
      </w:pPr>
      <w:r>
        <w:t xml:space="preserve">Enhance marketing efforts to increase library visibility among younger demographics in Lima through social media and community outreach.</w:t>
      </w:r>
    </w:p>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Librarian</w:t>
      </w:r>
      <w:r>
        <w:t xml:space="preserve"> </w:t>
      </w:r>
      <w:r>
        <w:t xml:space="preserve">is performing at a professional standard that benefits the community of</w:t>
      </w:r>
      <w:r>
        <w:t xml:space="preserve"> </w:t>
      </w:r>
      <w:r>
        <w:rPr>
          <w:bCs/>
          <w:b/>
        </w:rPr>
        <w:t xml:space="preserve">Peru Lima</w:t>
      </w:r>
      <w:r>
        <w:t xml:space="preserve">. The dedication to preserving knowledge and facilitating access to information is evident. By addressing the identified areas for improvement, the librarian will be better positioned to lead the library into a future that is more inclusive, digital, and culturally resonant. The continued success of library services in Lima depends on the adaptability and commitment of professionals like the one reviewed herein.</w:t>
      </w:r>
    </w:p>
    <w:bookmarkEnd w:id="29"/>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Library Consultant</w:t>
      </w:r>
    </w:p>
    <w:p>
      <w:pPr>
        <w:pStyle w:val="BodyText"/>
      </w:pPr>
      <w:r>
        <w:rPr>
          <w:bCs/>
          <w:b/>
        </w:rPr>
        <w:t xml:space="preserve">Librarian Name:</w:t>
      </w:r>
      <w:r>
        <w:t xml:space="preserve"> </w:t>
      </w:r>
      <w:r>
        <w:t xml:space="preserve">[Name Redacted]</w:t>
      </w:r>
    </w:p>
    <w:p>
      <w:pPr>
        <w:pStyle w:val="BodyText"/>
      </w:pPr>
      <w:r>
        <w:rPr>
          <w:bCs/>
          <w:b/>
        </w:rPr>
        <w:t xml:space="preserve">Title:</w:t>
      </w:r>
      <w:r>
        <w:t xml:space="preserve"> </w:t>
      </w:r>
      <w:r>
        <w:t xml:space="preserve">Head Librarian</w:t>
      </w:r>
    </w:p>
    <w:p>
      <w:pPr>
        <w:pStyle w:val="BodyText"/>
      </w:pPr>
      <w:r>
        <w:t xml:space="preserve">© 2023 Library Services Evaluation Committee. Lima, Peru.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Evaluation</dc:title>
  <dc:creator/>
  <dc:language>en</dc:language>
  <cp:keywords/>
  <dcterms:created xsi:type="dcterms:W3CDTF">2026-10-10T01:06:11Z</dcterms:created>
  <dcterms:modified xsi:type="dcterms:W3CDTF">2026-10-10T01:06:11Z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