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t xml:space="preserve">Professional Performance Evaluation for Library Staff</w:t>
      </w:r>
    </w:p>
    <w:p>
      <w:pPr>
        <w:pStyle w:val="BodyText"/>
      </w:pPr>
      <w:r>
        <w:t xml:space="preserve">Location:</w:t>
      </w:r>
      <w:r>
        <w:t xml:space="preserve"> </w:t>
      </w:r>
      <w:r>
        <w:t xml:space="preserve">Colombo, Sri Lanka</w:t>
      </w:r>
    </w:p>
    <w:p>
      <w:pPr>
        <w:pStyle w:val="BodyText"/>
      </w:pPr>
      <w:r>
        <w:t xml:space="preserve">Institution:</w:t>
      </w:r>
      <w:r>
        <w:t xml:space="preserve"> </w:t>
      </w:r>
      <w:r>
        <w:t xml:space="preserve">National Library &amp; Information Services Authority (NLIS)</w:t>
      </w:r>
    </w:p>
    <w:p>
      <w:pPr>
        <w:pStyle w:val="BodyText"/>
      </w:pPr>
      <w:r>
        <w:t xml:space="preserve">Date of Review:</w:t>
      </w:r>
      <w:r>
        <w:t xml:space="preserve"> </w:t>
      </w:r>
      <w:r>
        <w:t xml:space="preserve">October 24, 2023</w:t>
      </w:r>
    </w:p>
    <w:p>
      <w:pPr>
        <w:pStyle w:val="BodyText"/>
      </w:pPr>
      <w: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assess the professional competencies, operational efficiency, and service delivery standards of the</w:t>
      </w:r>
      <w:r>
        <w:t xml:space="preserve"> </w:t>
      </w:r>
      <w:r>
        <w:rPr>
          <w:bCs/>
          <w:b/>
        </w:rPr>
        <w:t xml:space="preserve">Librarian</w:t>
      </w:r>
      <w:r>
        <w:t xml:space="preserve"> </w:t>
      </w:r>
      <w:r>
        <w:t xml:space="preserve">position within the context of the rapidly evolving information landscape in</w:t>
      </w:r>
      <w:r>
        <w:t xml:space="preserve"> </w:t>
      </w:r>
      <w:r>
        <w:rPr>
          <w:bCs/>
          <w:b/>
        </w:rPr>
        <w:t xml:space="preserve">Sri Lanka Colombo</w:t>
      </w:r>
      <w:r>
        <w:t xml:space="preserve">. As the capital city serves as the intellectual and administrative hub of the nation, the role of the librarian extends beyond traditional bookkeeping to encompass digital archiving, community engagement, and academic support. This report synthesizes observations from peer colleagues, supervisors, and user feedback to provide a holistic view of performance.</w:t>
      </w:r>
    </w:p>
    <w:bookmarkEnd w:id="21"/>
    <w:bookmarkStart w:id="22" w:name="introduction-and-context"/>
    <w:p>
      <w:pPr>
        <w:pStyle w:val="Heading2"/>
      </w:pPr>
      <w:r>
        <w:t xml:space="preserve">2. Introduction and Context</w:t>
      </w:r>
    </w:p>
    <w:p>
      <w:pPr>
        <w:pStyle w:val="FirstParagraph"/>
      </w:pPr>
      <w:r>
        <w:t xml:space="preserve">The library sector in</w:t>
      </w:r>
      <w:r>
        <w:t xml:space="preserve"> </w:t>
      </w:r>
      <w:r>
        <w:rPr>
          <w:bCs/>
          <w:b/>
        </w:rPr>
        <w:t xml:space="preserve">Sri Lanka Colombo</w:t>
      </w:r>
      <w:r>
        <w:t xml:space="preserve"> </w:t>
      </w:r>
      <w:r>
        <w:t xml:space="preserve">is currently undergoing a significant transformation. With the increasing demand for digital resources and the need to preserve local heritage, the</w:t>
      </w:r>
      <w:r>
        <w:t xml:space="preserve"> </w:t>
      </w:r>
      <w:r>
        <w:rPr>
          <w:bCs/>
          <w:b/>
        </w:rPr>
        <w:t xml:space="preserve">Librarian</w:t>
      </w:r>
      <w:r>
        <w:t xml:space="preserve"> </w:t>
      </w:r>
      <w:r>
        <w:t xml:space="preserve">plays a pivotal role in bridging the gap between traditional knowledge systems and modern information technology. This</w:t>
      </w:r>
      <w:r>
        <w:t xml:space="preserve"> </w:t>
      </w:r>
      <w:r>
        <w:rPr>
          <w:bCs/>
          <w:b/>
        </w:rPr>
        <w:t xml:space="preserve">Peer Review Report</w:t>
      </w:r>
      <w:r>
        <w:t xml:space="preserve"> </w:t>
      </w:r>
      <w:r>
        <w:t xml:space="preserve">aims to evaluate how effectively the subject has adapted to these changes while maintaining high standards of service for the diverse population of Colombo, including students, researchers, and the general public.</w:t>
      </w:r>
    </w:p>
    <w:bookmarkEnd w:id="22"/>
    <w:bookmarkStart w:id="23" w:name="evaluation-criteria-and-methodology"/>
    <w:p>
      <w:pPr>
        <w:pStyle w:val="Heading2"/>
      </w:pPr>
      <w:r>
        <w:t xml:space="preserve">3. Evaluation Criteria and Methodology</w:t>
      </w:r>
    </w:p>
    <w:p>
      <w:pPr>
        <w:pStyle w:val="FirstParagraph"/>
      </w:pPr>
      <w:r>
        <w:t xml:space="preserve">The assessment was based on four core pillars relevant to the</w:t>
      </w:r>
      <w:r>
        <w:t xml:space="preserve"> </w:t>
      </w:r>
      <w:r>
        <w:rPr>
          <w:bCs/>
          <w:b/>
        </w:rPr>
        <w:t xml:space="preserve">Librarian</w:t>
      </w:r>
      <w:r>
        <w:t xml:space="preserve"> </w:t>
      </w:r>
      <w:r>
        <w:t xml:space="preserve">role in a metropolitan setting like</w:t>
      </w:r>
      <w:r>
        <w:t xml:space="preserve"> </w:t>
      </w:r>
      <w:r>
        <w:rPr>
          <w:bCs/>
          <w:b/>
        </w:rPr>
        <w:t xml:space="preserve">Sri Lanka Colombo</w:t>
      </w:r>
      <w:r>
        <w:t xml:space="preserve">:</w:t>
      </w:r>
    </w:p>
    <w:p>
      <w:pPr>
        <w:numPr>
          <w:ilvl w:val="0"/>
          <w:numId w:val="1001"/>
        </w:numPr>
        <w:pStyle w:val="Compact"/>
      </w:pPr>
      <w:r>
        <w:rPr>
          <w:bCs/>
          <w:b/>
        </w:rPr>
        <w:t xml:space="preserve">Collection Management:</w:t>
      </w:r>
      <w:r>
        <w:t xml:space="preserve"> </w:t>
      </w:r>
      <w:r>
        <w:t xml:space="preserve">Acquisition, cataloging, and preservation of materials.</w:t>
      </w:r>
    </w:p>
    <w:p>
      <w:pPr>
        <w:numPr>
          <w:ilvl w:val="0"/>
          <w:numId w:val="1001"/>
        </w:numPr>
        <w:pStyle w:val="Compact"/>
      </w:pPr>
      <w:r>
        <w:rPr>
          <w:bCs/>
          <w:b/>
        </w:rPr>
        <w:t xml:space="preserve">User Services:</w:t>
      </w:r>
      <w:r>
        <w:t xml:space="preserve"> </w:t>
      </w:r>
      <w:r>
        <w:t xml:space="preserve">Reference assistance, literacy programs, and accessibility.</w:t>
      </w:r>
    </w:p>
    <w:p>
      <w:pPr>
        <w:numPr>
          <w:ilvl w:val="0"/>
          <w:numId w:val="1001"/>
        </w:numPr>
        <w:pStyle w:val="Compact"/>
      </w:pPr>
      <w:r>
        <w:rPr>
          <w:bCs/>
          <w:b/>
        </w:rPr>
        <w:t xml:space="preserve">Digital Integration:</w:t>
      </w:r>
      <w:r>
        <w:t xml:space="preserve"> </w:t>
      </w:r>
      <w:r>
        <w:t xml:space="preserve">Utilization of library management systems and online databases.</w:t>
      </w:r>
    </w:p>
    <w:p>
      <w:pPr>
        <w:numPr>
          <w:ilvl w:val="0"/>
          <w:numId w:val="1001"/>
        </w:numPr>
        <w:pStyle w:val="Compact"/>
      </w:pPr>
      <w:r>
        <w:rPr>
          <w:bCs/>
          <w:b/>
        </w:rPr>
        <w:t xml:space="preserve">Professionalism:</w:t>
      </w:r>
      <w:r>
        <w:t xml:space="preserve"> </w:t>
      </w:r>
      <w:r>
        <w:t xml:space="preserve">Collaboration, ethics, and continuous learning.</w:t>
      </w:r>
    </w:p>
    <w:bookmarkEnd w:id="23"/>
    <w:bookmarkStart w:id="28" w:name="detailed-performance-analysis"/>
    <w:p>
      <w:pPr>
        <w:pStyle w:val="Heading2"/>
      </w:pPr>
      <w:r>
        <w:t xml:space="preserve">4. Detailed Performance Analysis</w:t>
      </w:r>
    </w:p>
    <w:bookmarkStart w:id="24" w:name="collection-management-and-curation"/>
    <w:p>
      <w:pPr>
        <w:pStyle w:val="Heading3"/>
      </w:pPr>
      <w:r>
        <w:t xml:space="preserve">4.1 Collection Management and Curation</w:t>
      </w:r>
    </w:p>
    <w:p>
      <w:pPr>
        <w:pStyle w:val="FirstParagraph"/>
      </w:pPr>
      <w:r>
        <w:t xml:space="preserve">The</w:t>
      </w:r>
      <w:r>
        <w:t xml:space="preserve"> </w:t>
      </w:r>
      <w:r>
        <w:rPr>
          <w:bCs/>
          <w:b/>
        </w:rPr>
        <w:t xml:space="preserve">Librarian</w:t>
      </w:r>
      <w:r>
        <w:t xml:space="preserve"> </w:t>
      </w:r>
      <w:r>
        <w:t xml:space="preserve">has demonstrated exceptional skill in curating a collection that reflects the cultural and academic needs of</w:t>
      </w:r>
      <w:r>
        <w:t xml:space="preserve"> </w:t>
      </w:r>
      <w:r>
        <w:rPr>
          <w:bCs/>
          <w:b/>
        </w:rPr>
        <w:t xml:space="preserve">Sri Lanka Colombo</w:t>
      </w:r>
      <w:r>
        <w:t xml:space="preserve">. There is a notable emphasis on acquiring resources in both English and Sinhala/Tamil, ensuring inclusivity for the multicultural demographic of the city. The peer review highlights the successful implementation of a new cataloging system that has reduced retrieval time by 20%. Furthermore, the preservation efforts for rare manuscripts related to Colombo’s colonial history have been commendable, aligning with national heritage goals.</w:t>
      </w:r>
    </w:p>
    <w:bookmarkEnd w:id="24"/>
    <w:bookmarkStart w:id="25" w:name="user-services-and-community-engagement"/>
    <w:p>
      <w:pPr>
        <w:pStyle w:val="Heading3"/>
      </w:pPr>
      <w:r>
        <w:t xml:space="preserve">4.2 User Services and Community Engagement</w:t>
      </w:r>
    </w:p>
    <w:p>
      <w:pPr>
        <w:pStyle w:val="FirstParagraph"/>
      </w:pPr>
      <w:r>
        <w:t xml:space="preserve">In the bustling environment of</w:t>
      </w:r>
      <w:r>
        <w:t xml:space="preserve"> </w:t>
      </w:r>
      <w:r>
        <w:rPr>
          <w:bCs/>
          <w:b/>
        </w:rPr>
        <w:t xml:space="preserve">Sri Lanka Colombo</w:t>
      </w:r>
      <w:r>
        <w:t xml:space="preserve">, accessibility is key. The</w:t>
      </w:r>
      <w:r>
        <w:t xml:space="preserve"> </w:t>
      </w:r>
      <w:r>
        <w:rPr>
          <w:bCs/>
          <w:b/>
        </w:rPr>
        <w:t xml:space="preserve">Librarian</w:t>
      </w:r>
      <w:r>
        <w:t xml:space="preserve"> </w:t>
      </w:r>
      <w:r>
        <w:t xml:space="preserve">has actively promoted library services through community outreach programs, including weekend workshops for school children and digital literacy sessions for senior citizens. Feedback indicates a high level of satisfaction regarding the reference desk services. The staff member’s ability to assist researchers in navigating complex databases has been particularly praised by university affiliates in the Colombo district.</w:t>
      </w:r>
    </w:p>
    <w:bookmarkEnd w:id="25"/>
    <w:bookmarkStart w:id="26" w:name="digital-integration-and-innovation"/>
    <w:p>
      <w:pPr>
        <w:pStyle w:val="Heading3"/>
      </w:pPr>
      <w:r>
        <w:t xml:space="preserve">4.3 Digital Integration and Innovation</w:t>
      </w:r>
    </w:p>
    <w:p>
      <w:pPr>
        <w:pStyle w:val="FirstParagraph"/>
      </w:pPr>
      <w:r>
        <w:t xml:space="preserve">Recognizing the tech-savvy nature of Colombo’s youth, the</w:t>
      </w:r>
      <w:r>
        <w:t xml:space="preserve"> </w:t>
      </w:r>
      <w:r>
        <w:rPr>
          <w:bCs/>
          <w:b/>
        </w:rPr>
        <w:t xml:space="preserve">Librarian</w:t>
      </w:r>
      <w:r>
        <w:t xml:space="preserve"> </w:t>
      </w:r>
      <w:r>
        <w:t xml:space="preserve">has championed the digitization of local archives. This</w:t>
      </w:r>
      <w:r>
        <w:t xml:space="preserve"> </w:t>
      </w:r>
      <w:r>
        <w:rPr>
          <w:bCs/>
          <w:b/>
        </w:rPr>
        <w:t xml:space="preserve">Peer Review Report</w:t>
      </w:r>
      <w:r>
        <w:t xml:space="preserve"> </w:t>
      </w:r>
      <w:r>
        <w:t xml:space="preserve">notes the successful launch of an online portal allowing remote access to select journals and e-books. However, there is room for improvement in cybersecurity protocols to protect user data, a critical aspect in today’s digital age. The integration of mobile-friendly interfaces for library catalogs is a positive step towards modernization.</w:t>
      </w:r>
    </w:p>
    <w:bookmarkEnd w:id="26"/>
    <w:bookmarkStart w:id="27" w:name="professionalism-and-collaboration"/>
    <w:p>
      <w:pPr>
        <w:pStyle w:val="Heading3"/>
      </w:pPr>
      <w:r>
        <w:t xml:space="preserve">4.4 Professionalism and Collaboration</w:t>
      </w:r>
    </w:p>
    <w:p>
      <w:pPr>
        <w:pStyle w:val="FirstParagraph"/>
      </w:pPr>
      <w:r>
        <w:t xml:space="preserve">The</w:t>
      </w:r>
      <w:r>
        <w:t xml:space="preserve"> </w:t>
      </w:r>
      <w:r>
        <w:rPr>
          <w:bCs/>
          <w:b/>
        </w:rPr>
        <w:t xml:space="preserve">Librarian</w:t>
      </w:r>
      <w:r>
        <w:t xml:space="preserve"> </w:t>
      </w:r>
      <w:r>
        <w:t xml:space="preserve">exhibits strong leadership qualities and collaborates effectively with peers across different departments in</w:t>
      </w:r>
      <w:r>
        <w:t xml:space="preserve"> </w:t>
      </w:r>
      <w:r>
        <w:rPr>
          <w:bCs/>
          <w:b/>
        </w:rPr>
        <w:t xml:space="preserve">Sri Lanka Colombo</w:t>
      </w:r>
      <w:r>
        <w:t xml:space="preserve">. Participation in regional library conferences and adherence to ethical standards in information dissemination have been consistently observed. The ability to manage conflicts and maintain a welcoming atmosphere for all patrons reflects a high degree of emotional intelligence and professional maturity.</w:t>
      </w:r>
    </w:p>
    <w:bookmarkEnd w:id="27"/>
    <w:bookmarkEnd w:id="28"/>
    <w:bookmarkStart w:id="29" w:name="quantitative-assessment"/>
    <w:p>
      <w:pPr>
        <w:pStyle w:val="Heading2"/>
      </w:pPr>
      <w:r>
        <w:t xml:space="preserve">5. Quantitative Assessment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Technical Knowledge</w:t>
            </w:r>
          </w:p>
        </w:tc>
        <w:tc>
          <w:tcPr/>
          <w:p>
            <w:pPr>
              <w:pStyle w:val="Compact"/>
              <w:jc w:val="left"/>
            </w:pPr>
            <w:r>
              <w:t xml:space="preserve">5</w:t>
            </w:r>
          </w:p>
        </w:tc>
        <w:tc>
          <w:tcPr/>
          <w:p>
            <w:pPr>
              <w:pStyle w:val="Compact"/>
              <w:jc w:val="left"/>
            </w:pPr>
            <w:r>
              <w:t xml:space="preserve">Expertise in cataloging and digital tools is outstanding.</w:t>
            </w:r>
          </w:p>
        </w:tc>
      </w:tr>
      <w:tr>
        <w:tc>
          <w:tcPr/>
          <w:p>
            <w:pPr>
              <w:pStyle w:val="Compact"/>
              <w:jc w:val="left"/>
            </w:pPr>
            <w:r>
              <w:t xml:space="preserve">Communication Skills</w:t>
            </w:r>
          </w:p>
        </w:tc>
        <w:tc>
          <w:tcPr/>
          <w:p>
            <w:pPr>
              <w:pStyle w:val="Compact"/>
              <w:jc w:val="left"/>
            </w:pPr>
            <w:r>
              <w:t xml:space="preserve">5</w:t>
            </w:r>
          </w:p>
        </w:tc>
        <w:tc>
          <w:tcPr/>
          <w:p>
            <w:pPr>
              <w:pStyle w:val="Compact"/>
              <w:jc w:val="left"/>
            </w:pPr>
            <w:r>
              <w:t xml:space="preserve">Clear and effective communication in multiple languages.</w:t>
            </w:r>
          </w:p>
        </w:tc>
      </w:tr>
      <w:tr>
        <w:tc>
          <w:tcPr/>
          <w:p>
            <w:pPr>
              <w:pStyle w:val="Compact"/>
              <w:jc w:val="left"/>
            </w:pPr>
            <w:r>
              <w:t xml:space="preserve">Problem Solving</w:t>
            </w:r>
          </w:p>
        </w:tc>
        <w:tc>
          <w:tcPr/>
          <w:p>
            <w:pPr>
              <w:pStyle w:val="Compact"/>
              <w:jc w:val="left"/>
            </w:pPr>
            <w:r>
              <w:t xml:space="preserve">4</w:t>
            </w:r>
          </w:p>
        </w:tc>
        <w:tc>
          <w:tcPr/>
          <w:p>
            <w:pPr>
              <w:pStyle w:val="Compact"/>
              <w:jc w:val="left"/>
            </w:pPr>
            <w:r>
              <w:t xml:space="preserve">Good, but could improve in handling technical outages.</w:t>
            </w:r>
          </w:p>
        </w:tc>
      </w:tr>
      <w:tr>
        <w:tc>
          <w:tcPr/>
          <w:p>
            <w:pPr>
              <w:pStyle w:val="Compact"/>
              <w:jc w:val="left"/>
            </w:pPr>
            <w:r>
              <w:t xml:space="preserve">Adaptability</w:t>
            </w:r>
          </w:p>
        </w:tc>
        <w:tc>
          <w:tcPr/>
          <w:p>
            <w:pPr>
              <w:pStyle w:val="Compact"/>
              <w:jc w:val="left"/>
            </w:pPr>
            <w:r>
              <w:t xml:space="preserve">5</w:t>
            </w:r>
          </w:p>
        </w:tc>
        <w:tc>
          <w:tcPr/>
          <w:p>
            <w:pPr>
              <w:pStyle w:val="Compact"/>
              <w:jc w:val="left"/>
            </w:pPr>
            <w:r>
              <w:t xml:space="preserve">Quickly adapts to new policies and technological shifts.</w:t>
            </w:r>
          </w:p>
        </w:tc>
      </w:tr>
      <w:tr>
        <w:tc>
          <w:tcPr/>
          <w:p>
            <w:pPr>
              <w:pStyle w:val="Compact"/>
              <w:jc w:val="left"/>
            </w:pPr>
            <w:r>
              <w:t xml:space="preserve">Teamwork</w:t>
            </w:r>
          </w:p>
        </w:tc>
        <w:tc>
          <w:tcPr/>
          <w:p>
            <w:pPr>
              <w:pStyle w:val="Compact"/>
              <w:jc w:val="left"/>
            </w:pPr>
            <w:r>
              <w:t xml:space="preserve">5</w:t>
            </w:r>
          </w:p>
        </w:tc>
        <w:tc>
          <w:tcPr/>
          <w:p>
            <w:pPr>
              <w:pStyle w:val="Compact"/>
              <w:jc w:val="left"/>
            </w:pPr>
            <w:r>
              <w:t xml:space="preserve">Highly collaborative and supportive of junior staff.</w:t>
            </w:r>
          </w:p>
        </w:tc>
      </w:tr>
    </w:tbl>
    <w:bookmarkEnd w:id="29"/>
    <w:bookmarkStart w:id="30" w:name="areas-for-improvement"/>
    <w:p>
      <w:pPr>
        <w:pStyle w:val="Heading2"/>
      </w:pPr>
      <w:r>
        <w:t xml:space="preserve">6. Areas for Improvement</w:t>
      </w:r>
    </w:p>
    <w:p>
      <w:pPr>
        <w:pStyle w:val="FirstParagraph"/>
      </w:pPr>
      <w:r>
        <w:t xml:space="preserve">While the performance of the</w:t>
      </w:r>
      <w:r>
        <w:t xml:space="preserve"> </w:t>
      </w:r>
      <w:r>
        <w:rPr>
          <w:bCs/>
          <w:b/>
        </w:rPr>
        <w:t xml:space="preserve">Librarian</w:t>
      </w:r>
      <w:r>
        <w:t xml:space="preserve"> </w:t>
      </w:r>
      <w:r>
        <w:t xml:space="preserve">is largely exemplary, this</w:t>
      </w:r>
      <w:r>
        <w:t xml:space="preserve"> </w:t>
      </w:r>
      <w:r>
        <w:rPr>
          <w:bCs/>
          <w:b/>
        </w:rPr>
        <w:t xml:space="preserve">Peer Review Report</w:t>
      </w:r>
      <w:r>
        <w:t xml:space="preserve"> </w:t>
      </w:r>
      <w:r>
        <w:t xml:space="preserve">identifies specific areas for growth to better serve the community in</w:t>
      </w:r>
      <w:r>
        <w:t xml:space="preserve"> </w:t>
      </w:r>
      <w:r>
        <w:rPr>
          <w:bCs/>
          <w:b/>
        </w:rPr>
        <w:t xml:space="preserve">Sri Lanka Colombo</w:t>
      </w:r>
      <w:r>
        <w:t xml:space="preserve">:</w:t>
      </w:r>
    </w:p>
    <w:p>
      <w:pPr>
        <w:numPr>
          <w:ilvl w:val="0"/>
          <w:numId w:val="1002"/>
        </w:numPr>
        <w:pStyle w:val="Compact"/>
      </w:pPr>
      <w:r>
        <w:rPr>
          <w:bCs/>
          <w:b/>
        </w:rPr>
        <w:t xml:space="preserve">Advanced Data Analytics:</w:t>
      </w:r>
      <w:r>
        <w:t xml:space="preserve"> </w:t>
      </w:r>
      <w:r>
        <w:t xml:space="preserve">Utilizing data to predict user trends and optimize resource allocation.</w:t>
      </w:r>
    </w:p>
    <w:p>
      <w:pPr>
        <w:numPr>
          <w:ilvl w:val="0"/>
          <w:numId w:val="1002"/>
        </w:numPr>
        <w:pStyle w:val="Compact"/>
      </w:pPr>
      <w:r>
        <w:rPr>
          <w:bCs/>
          <w:b/>
        </w:rPr>
        <w:t xml:space="preserve">Inter-Library Networking:</w:t>
      </w:r>
      <w:r>
        <w:t xml:space="preserve"> </w:t>
      </w:r>
      <w:r>
        <w:t xml:space="preserve">Strengthening partnerships with other libraries in Colombo to share resources and reduce costs.</w:t>
      </w:r>
    </w:p>
    <w:p>
      <w:pPr>
        <w:numPr>
          <w:ilvl w:val="0"/>
          <w:numId w:val="1002"/>
        </w:numPr>
        <w:pStyle w:val="Compact"/>
      </w:pPr>
      <w:r>
        <w:rPr>
          <w:bCs/>
          <w:b/>
        </w:rPr>
        <w:t xml:space="preserve">Marketing Strategies:</w:t>
      </w:r>
      <w:r>
        <w:t xml:space="preserve"> </w:t>
      </w:r>
      <w:r>
        <w:t xml:space="preserve">Enhancing the visibility of library services through social media and local events.</w:t>
      </w:r>
    </w:p>
    <w:bookmarkEnd w:id="30"/>
    <w:bookmarkStart w:id="31" w:name="conclusion-and-recommendations"/>
    <w:p>
      <w:pPr>
        <w:pStyle w:val="Heading2"/>
      </w:pPr>
      <w:r>
        <w:t xml:space="preserve">7. Conclusion and Recommendations</w:t>
      </w:r>
    </w:p>
    <w:p>
      <w:pPr>
        <w:pStyle w:val="FirstParagraph"/>
      </w:pPr>
      <w:r>
        <w:t xml:space="preserve">Based on the comprehensive evaluation detailed in this</w:t>
      </w:r>
      <w:r>
        <w:t xml:space="preserve"> </w:t>
      </w:r>
      <w:r>
        <w:rPr>
          <w:bCs/>
          <w:b/>
        </w:rPr>
        <w:t xml:space="preserve">Peer Review Report</w:t>
      </w:r>
      <w:r>
        <w:t xml:space="preserve">, the</w:t>
      </w:r>
      <w:r>
        <w:t xml:space="preserve"> </w:t>
      </w:r>
      <w:r>
        <w:rPr>
          <w:bCs/>
          <w:b/>
        </w:rPr>
        <w:t xml:space="preserve">Librarian</w:t>
      </w:r>
      <w:r>
        <w:t xml:space="preserve"> </w:t>
      </w:r>
      <w:r>
        <w:t xml:space="preserve">has demonstrated a high level of competence, dedication, and innovation. Their contributions have significantly enhanced the library’s role as a vital information hub in</w:t>
      </w:r>
      <w:r>
        <w:t xml:space="preserve"> </w:t>
      </w:r>
      <w:r>
        <w:rPr>
          <w:bCs/>
          <w:b/>
        </w:rPr>
        <w:t xml:space="preserve">Sri Lanka Colombo</w:t>
      </w:r>
      <w:r>
        <w:t xml:space="preserve">. It is recommended that the subject be considered for a leadership role in upcoming digital transformation projects. Continued professional development in data security and strategic marketing is advised to further elevate their impact.</w:t>
      </w:r>
    </w:p>
    <w:bookmarkEnd w:id="31"/>
    <w:p>
      <w:pPr>
        <w:pStyle w:val="BodyText"/>
      </w:pPr>
      <w:r>
        <w:t xml:space="preserve">This document is confidential and intended for internal use only.</w:t>
      </w:r>
      <w:r>
        <w:br/>
      </w:r>
      <w:r>
        <w:t xml:space="preserve">Prepared by the Peer Review Committee, National Library &amp; Information Services Authority, Colombo,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Assessment</dc:title>
  <dc:creator/>
  <dc:language>en</dc:language>
  <cp:keywords/>
  <dcterms:created xsi:type="dcterms:W3CDTF">2026-10-10T03:16:15Z</dcterms:created>
  <dcterms:modified xsi:type="dcterms:W3CDTF">2026-10-10T03:16:15Z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