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Librarian</w:t>
      </w:r>
    </w:p>
    <w:p>
      <w:pPr>
        <w:pStyle w:val="BodyText"/>
      </w:pPr>
      <w:r>
        <w:rPr>
          <w:bCs/>
          <w:b/>
        </w:rPr>
        <w:t xml:space="preserve">Location:</w:t>
      </w:r>
      <w:r>
        <w:t xml:space="preserve"> </w:t>
      </w:r>
      <w:r>
        <w:t xml:space="preserve">Sudan Khartoum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community engagement of the Librarian stationed in Sudan Khartoum. The purpose of this document is to assess the effectiveness of library operations within the current socio-political and educational landscape of Khartoum. The review highlights the Librarian's dedication to preserving knowledge, facilitating access to information, and maintaining institutional integrity amidst challenging regional circumstances. The findings indicate a high level of professional commitment, though specific areas regarding digital infrastructure and resource acquisition require strategic attention.</w:t>
      </w:r>
    </w:p>
    <w:bookmarkEnd w:id="21"/>
    <w:bookmarkStart w:id="22" w:name="X70e50628d5c372a62732ca356e4964954e102db"/>
    <w:p>
      <w:pPr>
        <w:pStyle w:val="Heading2"/>
      </w:pPr>
      <w:r>
        <w:t xml:space="preserve">2. Contextual Analysis: The Role of the Librarian in Sudan Khartoum</w:t>
      </w:r>
    </w:p>
    <w:p>
      <w:pPr>
        <w:pStyle w:val="FirstParagraph"/>
      </w:pPr>
      <w:r>
        <w:t xml:space="preserve">The role of a Librarian in Sudan Khartoum extends far beyond the traditional management of books. In the context of Khartoum, the Librarian acts as a custodian of cultural heritage and a vital bridge to global knowledge. Given the fluctuating stability in the region, the Librarian is tasked with ensuring the safety of physical archives while simultaneously striving to provide uninterrupted access to educational resources for students, researchers, and the general public. This Peer Review Report acknowledges that the Librarian operates in an environment where resource scarcity and logistical hurdles are common. Therefore, the evaluation criteria have been adapted to reflect the resilience and adaptability required to serve the community of Sudan Khartoum effectively.</w:t>
      </w:r>
    </w:p>
    <w:bookmarkEnd w:id="22"/>
    <w:bookmarkStart w:id="26" w:name="performance-evaluation"/>
    <w:p>
      <w:pPr>
        <w:pStyle w:val="Heading2"/>
      </w:pPr>
      <w:r>
        <w:t xml:space="preserve">3. Performance Evaluation</w:t>
      </w:r>
    </w:p>
    <w:bookmarkStart w:id="23" w:name="collection-development-and-management"/>
    <w:p>
      <w:pPr>
        <w:pStyle w:val="Heading3"/>
      </w:pPr>
      <w:r>
        <w:t xml:space="preserve">3.1 Collection Development and Management</w:t>
      </w:r>
    </w:p>
    <w:p>
      <w:pPr>
        <w:pStyle w:val="FirstParagraph"/>
      </w:pPr>
      <w:r>
        <w:t xml:space="preserve">The Librarian has demonstrated exceptional skill in curating a collection that is relevant to the local demographic of Sudan Khartoum. There is a commendable balance between preserving historical texts related to Sudanese history and acquiring contemporary materials in science, technology, and medicine. The Librarian has successfully navigated international procurement channels to secure essential academic journals despite currency fluctuations and import restrictions. The organization of the physical collection adheres to international standards, ensuring that users in Khartoum can locate materials efficiently.</w:t>
      </w:r>
    </w:p>
    <w:bookmarkEnd w:id="23"/>
    <w:bookmarkStart w:id="24" w:name="user-services-and-community-engagement"/>
    <w:p>
      <w:pPr>
        <w:pStyle w:val="Heading3"/>
      </w:pPr>
      <w:r>
        <w:t xml:space="preserve">3.2 User Services and Community Engagement</w:t>
      </w:r>
    </w:p>
    <w:p>
      <w:pPr>
        <w:pStyle w:val="FirstParagraph"/>
      </w:pPr>
      <w:r>
        <w:t xml:space="preserve">A critical aspect of this Peer Review Report is the assessment of user interaction. The Librarian has fostered a welcoming environment that encourages literacy and research. Initiatives launched to support local students and researchers in Khartoum have been particularly effective. The Librarian has organized workshops on information literacy, teaching patrons how to verify sources and utilize digital databases. This is crucial in an era of information overload. Furthermore, the Librarian has shown cultural sensitivity and linguistic proficiency, ensuring that services are accessible to both Arabic and English-speaking patrons, which is essential for the diverse population of Sudan Khartoum.</w:t>
      </w:r>
    </w:p>
    <w:bookmarkEnd w:id="24"/>
    <w:bookmarkStart w:id="25" w:name="digital-transformation-and-preservation"/>
    <w:p>
      <w:pPr>
        <w:pStyle w:val="Heading3"/>
      </w:pPr>
      <w:r>
        <w:t xml:space="preserve">3.3 Digital Transformation and Preservation</w:t>
      </w:r>
    </w:p>
    <w:p>
      <w:pPr>
        <w:pStyle w:val="FirstParagraph"/>
      </w:pPr>
      <w:r>
        <w:t xml:space="preserve">Recognizing the fragility of physical infrastructure in the region, the Librarian has made significant strides in digitization efforts. This Peer Review Report notes the successful implementation of a backup system for critical digital assets. The Librarian has worked tirelessly to ensure that the library's catalog is accessible online, allowing researchers to search holdings remotely. While internet connectivity in Sudan Khartoum can be intermittent, the Librarian has optimized the library's digital presence to function efficiently even with limited bandwidth.</w:t>
      </w:r>
    </w:p>
    <w:bookmarkEnd w:id="25"/>
    <w:bookmarkEnd w:id="26"/>
    <w:bookmarkStart w:id="27" w:name="strengths-and-achievements"/>
    <w:p>
      <w:pPr>
        <w:pStyle w:val="Heading2"/>
      </w:pPr>
      <w:r>
        <w:t xml:space="preserve">4. Strengths and Achievements</w:t>
      </w:r>
    </w:p>
    <w:p>
      <w:pPr>
        <w:numPr>
          <w:ilvl w:val="0"/>
          <w:numId w:val="1001"/>
        </w:numPr>
        <w:pStyle w:val="Compact"/>
      </w:pPr>
      <w:r>
        <w:rPr>
          <w:bCs/>
          <w:b/>
        </w:rPr>
        <w:t xml:space="preserve">Resilience:</w:t>
      </w:r>
      <w:r>
        <w:t xml:space="preserve"> </w:t>
      </w:r>
      <w:r>
        <w:t xml:space="preserve">The Librarian has maintained operational continuity during periods of instability in Sudan Khartoum, ensuring the safety of staff and materials.</w:t>
      </w:r>
    </w:p>
    <w:p>
      <w:pPr>
        <w:numPr>
          <w:ilvl w:val="0"/>
          <w:numId w:val="1001"/>
        </w:numPr>
        <w:pStyle w:val="Compact"/>
      </w:pPr>
      <w:r>
        <w:rPr>
          <w:bCs/>
          <w:b/>
        </w:rPr>
        <w:t xml:space="preserve">Resourcefulness:</w:t>
      </w:r>
      <w:r>
        <w:t xml:space="preserve"> </w:t>
      </w:r>
      <w:r>
        <w:t xml:space="preserve">Demonstrated ability to acquire high-quality resources through partnerships with international NGOs and academic institutions.</w:t>
      </w:r>
    </w:p>
    <w:p>
      <w:pPr>
        <w:numPr>
          <w:ilvl w:val="0"/>
          <w:numId w:val="1001"/>
        </w:numPr>
        <w:pStyle w:val="Compact"/>
      </w:pPr>
      <w:r>
        <w:rPr>
          <w:bCs/>
          <w:b/>
        </w:rPr>
        <w:t xml:space="preserve">Leadership:</w:t>
      </w:r>
      <w:r>
        <w:t xml:space="preserve"> </w:t>
      </w:r>
      <w:r>
        <w:t xml:space="preserve">Effective management of library staff, fostering a collaborative and professional work environment.</w:t>
      </w:r>
    </w:p>
    <w:p>
      <w:pPr>
        <w:numPr>
          <w:ilvl w:val="0"/>
          <w:numId w:val="1001"/>
        </w:numPr>
        <w:pStyle w:val="Compact"/>
      </w:pPr>
      <w:r>
        <w:rPr>
          <w:bCs/>
          <w:b/>
        </w:rPr>
        <w:t xml:space="preserve">Advocacy:</w:t>
      </w:r>
      <w:r>
        <w:t xml:space="preserve"> </w:t>
      </w:r>
      <w:r>
        <w:t xml:space="preserve">Successfully advocated for the importance of libraries within the local educational framework of Khartoum.</w:t>
      </w:r>
    </w:p>
    <w:bookmarkEnd w:id="27"/>
    <w:bookmarkStart w:id="28" w:name="Xda79409093af40bd3d15ed7d2a5582dbca223f1"/>
    <w:p>
      <w:pPr>
        <w:pStyle w:val="Heading2"/>
      </w:pPr>
      <w:r>
        <w:t xml:space="preserve">5. Areas for Improvement and Recommendations</w:t>
      </w:r>
    </w:p>
    <w:p>
      <w:pPr>
        <w:pStyle w:val="FirstParagraph"/>
      </w:pPr>
      <w:r>
        <w:t xml:space="preserve">While the performance of the Librarian is largely exemplary, this Peer Review Report identifies areas for growth to further enhance the library's impact in Sudan Khartoum.</w:t>
      </w:r>
    </w:p>
    <w:p>
      <w:pPr>
        <w:numPr>
          <w:ilvl w:val="0"/>
          <w:numId w:val="1002"/>
        </w:numPr>
        <w:pStyle w:val="Compact"/>
      </w:pPr>
      <w:r>
        <w:rPr>
          <w:bCs/>
          <w:b/>
        </w:rPr>
        <w:t xml:space="preserve">Expanded Digital Literacy Programs:</w:t>
      </w:r>
      <w:r>
        <w:t xml:space="preserve"> </w:t>
      </w:r>
      <w:r>
        <w:t xml:space="preserve">It is recommended that the Librarian expand training programs to include more advanced digital skills, preparing the community of Khartoum for the modern workforce.</w:t>
      </w:r>
    </w:p>
    <w:p>
      <w:pPr>
        <w:numPr>
          <w:ilvl w:val="0"/>
          <w:numId w:val="1002"/>
        </w:numPr>
        <w:pStyle w:val="Compact"/>
      </w:pPr>
      <w:r>
        <w:rPr>
          <w:bCs/>
          <w:b/>
        </w:rPr>
        <w:t xml:space="preserve">Disaster Recovery Planning:</w:t>
      </w:r>
      <w:r>
        <w:t xml:space="preserve"> </w:t>
      </w:r>
      <w:r>
        <w:t xml:space="preserve">Given the regional context, a more robust disaster recovery plan for both physical and digital collections should be formalized and tested regularly.</w:t>
      </w:r>
    </w:p>
    <w:p>
      <w:pPr>
        <w:numPr>
          <w:ilvl w:val="0"/>
          <w:numId w:val="1002"/>
        </w:numPr>
        <w:pStyle w:val="Compact"/>
      </w:pPr>
      <w:r>
        <w:rPr>
          <w:bCs/>
          <w:b/>
        </w:rPr>
        <w:t xml:space="preserve">Inter-Library Collaboration:</w:t>
      </w:r>
      <w:r>
        <w:t xml:space="preserve"> </w:t>
      </w:r>
      <w:r>
        <w:t xml:space="preserve">The Librarian should seek to strengthen networks with other libraries across Sudan to share resources and reduce costs.</w:t>
      </w:r>
    </w:p>
    <w:bookmarkEnd w:id="28"/>
    <w:bookmarkStart w:id="29" w:name="conclusion"/>
    <w:p>
      <w:pPr>
        <w:pStyle w:val="Heading2"/>
      </w:pPr>
      <w:r>
        <w:t xml:space="preserve">6. Conclusion</w:t>
      </w:r>
    </w:p>
    <w:p>
      <w:pPr>
        <w:pStyle w:val="FirstParagraph"/>
      </w:pPr>
      <w:r>
        <w:t xml:space="preserve">In conclusion, this Peer Review Report affirms that the Librarian is performing at a high professional standard. The dedication shown in serving the intellectual needs of Sudan Khartoum is commendable. The Librarian has not only managed a collection but has also acted as a pillar of stability and education within the community. By addressing the recommended areas for improvement, the Librarian will be well-positioned to overcome future challenges and continue to provide invaluable services to the people of Khartoum. The review panel recommends a rating of "Exceeds Expectations" based on the demonstrated adaptability, leadership, and commitment to the profession in a complex environment.</w:t>
      </w:r>
    </w:p>
    <w:bookmarkEnd w:id="29"/>
    <w:p>
      <w:pPr>
        <w:pStyle w:val="BodyText"/>
      </w:pPr>
      <w:r>
        <w:rPr>
          <w:bCs/>
          <w:b/>
        </w:rPr>
        <w:t xml:space="preserve">Reviewed By:</w:t>
      </w:r>
    </w:p>
    <w:p>
      <w:pPr>
        <w:pStyle w:val="BodyText"/>
      </w:pPr>
      <w:r>
        <w:t xml:space="preserve">Senior Peer Review Committee</w:t>
      </w:r>
    </w:p>
    <w:p>
      <w:pPr>
        <w:pStyle w:val="BodyText"/>
      </w:pPr>
      <w:r>
        <w:rPr>
          <w:bCs/>
          <w:b/>
        </w:rPr>
        <w:t xml:space="preserve">Reviewed For:</w:t>
      </w:r>
    </w:p>
    <w:p>
      <w:pPr>
        <w:pStyle w:val="BodyText"/>
      </w:pPr>
      <w:r>
        <w:t xml:space="preserve">Librarian, Sudan Khartoum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Sudan Khartoum</dc:title>
  <dc:creator/>
  <dc:language>en</dc:language>
  <cp:keywords/>
  <dcterms:created xsi:type="dcterms:W3CDTF">2026-10-10T07:02:34Z</dcterms:created>
  <dcterms:modified xsi:type="dcterms:W3CDTF">2026-10-10T07:02:34Z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