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t xml:space="preserve">Professional Evaluation of Library Services and Staff Performance</w:t>
      </w:r>
    </w:p>
    <w:bookmarkEnd w:id="20"/>
    <w:p>
      <w:pPr>
        <w:pStyle w:val="BodyText"/>
      </w:pPr>
      <w:r>
        <w:rPr>
          <w:bCs/>
          <w:b/>
        </w:rPr>
        <w:t xml:space="preserve">Date of Review:</w:t>
      </w:r>
      <w:r>
        <w:t xml:space="preserve"> </w:t>
      </w:r>
      <w:r>
        <w:t xml:space="preserve">24 October 2023</w:t>
      </w:r>
    </w:p>
    <w:p>
      <w:pPr>
        <w:pStyle w:val="BodyText"/>
      </w:pPr>
      <w:r>
        <w:rPr>
          <w:bCs/>
          <w:b/>
        </w:rPr>
        <w:t xml:space="preserve">Location:</w:t>
      </w:r>
      <w:r>
        <w:t xml:space="preserve"> </w:t>
      </w:r>
      <w:r>
        <w:t xml:space="preserve">Birmingham, United Kingdom</w:t>
      </w:r>
    </w:p>
    <w:p>
      <w:pPr>
        <w:pStyle w:val="BodyText"/>
      </w:pPr>
      <w:r>
        <w:rPr>
          <w:bCs/>
          <w:b/>
        </w:rPr>
        <w:t xml:space="preserve">Role Under Review:</w:t>
      </w:r>
      <w:r>
        <w:t xml:space="preserve"> </w:t>
      </w:r>
      <w:r>
        <w:t xml:space="preserve">Librarian</w:t>
      </w:r>
    </w:p>
    <w:p>
      <w:pPr>
        <w:pStyle w:val="BodyText"/>
      </w:pPr>
      <w:r>
        <w:rPr>
          <w:bCs/>
          <w:b/>
        </w:rPr>
        <w:t xml:space="preserve">Reviewing Body:</w:t>
      </w:r>
      <w:r>
        <w:t xml:space="preserve"> </w:t>
      </w:r>
      <w:r>
        <w:t xml:space="preserve">Birmingham Library Services Quality Assurance Panel</w:t>
      </w:r>
    </w:p>
    <w:p>
      <w:pPr>
        <w:pStyle w:val="BodyText"/>
      </w:pPr>
      <w:r>
        <w:rPr>
          <w:bCs/>
          <w:b/>
        </w:rPr>
        <w:t xml:space="preserve">Review Period:</w:t>
      </w:r>
      <w:r>
        <w:t xml:space="preserve"> </w:t>
      </w:r>
      <w:r>
        <w:t xml:space="preserve">January 2023 – September 2023</w:t>
      </w:r>
    </w:p>
    <w:p>
      <w:pPr>
        <w:pStyle w:val="BodyText"/>
      </w:pPr>
      <w:r>
        <w:rPr>
          <w:bCs/>
          <w:b/>
        </w:rPr>
        <w:t xml:space="preserve">Report Reference:</w:t>
      </w:r>
      <w:r>
        <w:t xml:space="preserve"> </w:t>
      </w:r>
      <w:r>
        <w:t xml:space="preserve">BRS-LIB-PR-2023-089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performance, service delivery, and community engagement strategies of the</w:t>
      </w:r>
      <w:r>
        <w:t xml:space="preserve"> </w:t>
      </w:r>
      <w:r>
        <w:rPr>
          <w:bCs/>
          <w:b/>
        </w:rPr>
        <w:t xml:space="preserve">Librarian</w:t>
      </w:r>
      <w:r>
        <w:t xml:space="preserve"> </w:t>
      </w:r>
      <w:r>
        <w:t xml:space="preserve">position within the public library network of</w:t>
      </w:r>
      <w:r>
        <w:t xml:space="preserve"> </w:t>
      </w:r>
      <w:r>
        <w:rPr>
          <w:bCs/>
          <w:b/>
        </w:rPr>
        <w:t xml:space="preserve">United Kingdom Birmingham</w:t>
      </w:r>
      <w:r>
        <w:t xml:space="preserve">. The review aims to assess alignment with the Chartered Institute of Library and Information Professionals (CILIP) standards and the specific strategic goals of Birmingham City Council regarding digital inclusion and literacy.</w:t>
      </w:r>
    </w:p>
    <w:p>
      <w:pPr>
        <w:pStyle w:val="BodyText"/>
      </w:pPr>
      <w:r>
        <w:t xml:space="preserve">The evaluation process involved direct observation, stakeholder interviews, and a comprehensive audit of service metrics. The findings indicate that the</w:t>
      </w:r>
      <w:r>
        <w:t xml:space="preserve"> </w:t>
      </w:r>
      <w:r>
        <w:rPr>
          <w:bCs/>
          <w:b/>
        </w:rPr>
        <w:t xml:space="preserve">Librarian</w:t>
      </w:r>
      <w:r>
        <w:t xml:space="preserve"> </w:t>
      </w:r>
      <w:r>
        <w:t xml:space="preserve">has demonstrated exceptional dedication to fostering an inclusive environment, particularly within the diverse demographic landscape of Birmingham. However, there are identified areas regarding digital resource optimisation that require strategic intervention to meet the evolving needs of the city's population.</w:t>
      </w:r>
    </w:p>
    <w:bookmarkEnd w:id="21"/>
    <w:bookmarkStart w:id="22" w:name="context-and-methodology"/>
    <w:p>
      <w:pPr>
        <w:pStyle w:val="Heading2"/>
      </w:pPr>
      <w:r>
        <w:t xml:space="preserve">2. Context and Methodology</w:t>
      </w:r>
    </w:p>
    <w:p>
      <w:pPr>
        <w:pStyle w:val="FirstParagraph"/>
      </w:pPr>
      <w:r>
        <w:t xml:space="preserve">Birmingham is one of the most culturally diverse cities in the United Kingdom. Consequently, the role of the</w:t>
      </w:r>
      <w:r>
        <w:t xml:space="preserve"> </w:t>
      </w:r>
      <w:r>
        <w:rPr>
          <w:bCs/>
          <w:b/>
        </w:rPr>
        <w:t xml:space="preserve">Librarian</w:t>
      </w:r>
      <w:r>
        <w:t xml:space="preserve"> </w:t>
      </w:r>
      <w:r>
        <w:t xml:space="preserve">extends far beyond traditional book lending; it encompasses community support, digital skills training, and acting as a hub for social cohesion. This</w:t>
      </w:r>
      <w:r>
        <w:t xml:space="preserve"> </w:t>
      </w:r>
      <w:r>
        <w:rPr>
          <w:bCs/>
          <w:b/>
        </w:rPr>
        <w:t xml:space="preserve">Peer Review Report</w:t>
      </w:r>
      <w:r>
        <w:t xml:space="preserve"> </w:t>
      </w:r>
      <w:r>
        <w:t xml:space="preserve">was conducted using a mixed-methods approach.</w:t>
      </w:r>
    </w:p>
    <w:p>
      <w:pPr>
        <w:pStyle w:val="BodyText"/>
      </w:pPr>
      <w:r>
        <w:t xml:space="preserve">The methodology included:</w:t>
      </w:r>
    </w:p>
    <w:p>
      <w:pPr>
        <w:numPr>
          <w:ilvl w:val="0"/>
          <w:numId w:val="1001"/>
        </w:numPr>
        <w:pStyle w:val="Compact"/>
      </w:pPr>
      <w:r>
        <w:t xml:space="preserve">Structured interviews with senior management at Birmingham Central Library and branch managers.</w:t>
      </w:r>
    </w:p>
    <w:p>
      <w:pPr>
        <w:numPr>
          <w:ilvl w:val="0"/>
          <w:numId w:val="1001"/>
        </w:numPr>
        <w:pStyle w:val="Compact"/>
      </w:pPr>
      <w:r>
        <w:t xml:space="preserve">Direct observation of the</w:t>
      </w:r>
      <w:r>
        <w:t xml:space="preserve"> </w:t>
      </w:r>
      <w:r>
        <w:rPr>
          <w:bCs/>
          <w:b/>
        </w:rPr>
        <w:t xml:space="preserve">Librarian</w:t>
      </w:r>
      <w:r>
        <w:t xml:space="preserve"> </w:t>
      </w:r>
      <w:r>
        <w:t xml:space="preserve">during peak hours and community workshops.</w:t>
      </w:r>
    </w:p>
    <w:p>
      <w:pPr>
        <w:numPr>
          <w:ilvl w:val="0"/>
          <w:numId w:val="1001"/>
        </w:numPr>
        <w:pStyle w:val="Compact"/>
      </w:pPr>
      <w:r>
        <w:t xml:space="preserve">Analysis of user satisfaction surveys collected from residents across various Birmingham boroughs.</w:t>
      </w:r>
    </w:p>
    <w:p>
      <w:pPr>
        <w:numPr>
          <w:ilvl w:val="0"/>
          <w:numId w:val="1001"/>
        </w:numPr>
        <w:pStyle w:val="Compact"/>
      </w:pPr>
      <w:r>
        <w:t xml:space="preserve">Review of compliance with UK data protection laws (GDPR) and library safeguarding policies.</w:t>
      </w:r>
    </w:p>
    <w:bookmarkEnd w:id="22"/>
    <w:bookmarkStart w:id="23" w:name="assessment-of-professional-competence"/>
    <w:p>
      <w:pPr>
        <w:pStyle w:val="Heading2"/>
      </w:pPr>
      <w:r>
        <w:t xml:space="preserve">3. Assessment of Professional Competence</w:t>
      </w:r>
    </w:p>
    <w:p>
      <w:pPr>
        <w:pStyle w:val="FirstParagraph"/>
      </w:pPr>
      <w:r>
        <w:t xml:space="preserve">The</w:t>
      </w:r>
      <w:r>
        <w:t xml:space="preserve"> </w:t>
      </w:r>
      <w:r>
        <w:rPr>
          <w:bCs/>
          <w:b/>
        </w:rPr>
        <w:t xml:space="preserve">Librarian</w:t>
      </w:r>
      <w:r>
        <w:t xml:space="preserve"> </w:t>
      </w:r>
      <w:r>
        <w:t xml:space="preserve">under review has exhibited a high level of professional competence consistent with CILIP core competencies. Their ability to curate collections that reflect the multicultural heritage of</w:t>
      </w:r>
      <w:r>
        <w:t xml:space="preserve"> </w:t>
      </w:r>
      <w:r>
        <w:rPr>
          <w:bCs/>
          <w:b/>
        </w:rPr>
        <w:t xml:space="preserve">United Kingdom Birmingham</w:t>
      </w:r>
      <w:r>
        <w:t xml:space="preserve"> </w:t>
      </w:r>
      <w:r>
        <w:t xml:space="preserve">is commendable. The inclusion of multilingual resources and materials relevant to the local South Asian, African, and Caribbean communities demonstrates a deep understanding of the local context.</w:t>
      </w:r>
    </w:p>
    <w:p>
      <w:pPr>
        <w:pStyle w:val="BodyText"/>
      </w:pPr>
      <w:r>
        <w:t xml:space="preserve">Furthermore, the</w:t>
      </w:r>
      <w:r>
        <w:t xml:space="preserve"> </w:t>
      </w:r>
      <w:r>
        <w:rPr>
          <w:bCs/>
          <w:b/>
        </w:rPr>
        <w:t xml:space="preserve">Librarian</w:t>
      </w:r>
      <w:r>
        <w:t xml:space="preserve"> </w:t>
      </w:r>
      <w:r>
        <w:t xml:space="preserve">has successfully integrated information literacy into their daily operations. By conducting workshops on identifying misinformation and using academic databases, they have empowered students and researchers from local institutions such as the University of Birmingham and Birmingham City University. This proactive approach enhances the library's reputation as a vital educational partner in the region.</w:t>
      </w:r>
    </w:p>
    <w:bookmarkEnd w:id="23"/>
    <w:bookmarkStart w:id="24" w:name="community-engagement-and-inclusivity"/>
    <w:p>
      <w:pPr>
        <w:pStyle w:val="Heading2"/>
      </w:pPr>
      <w:r>
        <w:t xml:space="preserve">4. Community Engagement and Inclusivity</w:t>
      </w:r>
    </w:p>
    <w:p>
      <w:pPr>
        <w:pStyle w:val="FirstParagraph"/>
      </w:pPr>
      <w:r>
        <w:t xml:space="preserve">A critical aspect of this</w:t>
      </w:r>
      <w:r>
        <w:t xml:space="preserve"> </w:t>
      </w:r>
      <w:r>
        <w:rPr>
          <w:bCs/>
          <w:b/>
        </w:rPr>
        <w:t xml:space="preserve">Peer Review Report</w:t>
      </w:r>
      <w:r>
        <w:t xml:space="preserve"> </w:t>
      </w:r>
      <w:r>
        <w:t xml:space="preserve">is the evaluation of community engagement. In</w:t>
      </w:r>
      <w:r>
        <w:t xml:space="preserve"> </w:t>
      </w:r>
      <w:r>
        <w:rPr>
          <w:bCs/>
          <w:b/>
        </w:rPr>
        <w:t xml:space="preserve">United Kingdom Birmingham</w:t>
      </w:r>
      <w:r>
        <w:t xml:space="preserve">, libraries serve as safe havens for vulnerable groups. The</w:t>
      </w:r>
      <w:r>
        <w:t xml:space="preserve"> </w:t>
      </w:r>
      <w:r>
        <w:rPr>
          <w:bCs/>
          <w:b/>
        </w:rPr>
        <w:t xml:space="preserve">Librarian</w:t>
      </w:r>
      <w:r>
        <w:t xml:space="preserve"> </w:t>
      </w:r>
      <w:r>
        <w:t xml:space="preserve">has been instrumental in developing programmes targeting digital exclusion among elderly residents and unemployed youth.</w:t>
      </w:r>
    </w:p>
    <w:p>
      <w:pPr>
        <w:pStyle w:val="BodyText"/>
      </w:pPr>
      <w:r>
        <w:t xml:space="preserve">Specific initiatives praised during the review include:</w:t>
      </w:r>
    </w:p>
    <w:p>
      <w:pPr>
        <w:numPr>
          <w:ilvl w:val="0"/>
          <w:numId w:val="1002"/>
        </w:numPr>
        <w:pStyle w:val="Compact"/>
      </w:pPr>
      <w:r>
        <w:rPr>
          <w:bCs/>
          <w:b/>
        </w:rPr>
        <w:t xml:space="preserve">Digital Inclusion Workshops:</w:t>
      </w:r>
      <w:r>
        <w:t xml:space="preserve"> </w:t>
      </w:r>
      <w:r>
        <w:t xml:space="preserve">Regular sessions teaching basic computer skills and online safety, directly addressing the digital divide in deprived areas of Birmingham.</w:t>
      </w:r>
    </w:p>
    <w:p>
      <w:pPr>
        <w:numPr>
          <w:ilvl w:val="0"/>
          <w:numId w:val="1002"/>
        </w:numPr>
        <w:pStyle w:val="Compact"/>
      </w:pPr>
      <w:r>
        <w:rPr>
          <w:bCs/>
          <w:b/>
        </w:rPr>
        <w:t xml:space="preserve">Early Years Literacy:</w:t>
      </w:r>
      <w:r>
        <w:t xml:space="preserve"> </w:t>
      </w:r>
      <w:r>
        <w:t xml:space="preserve">Collaborative storytelling sessions with local schools to promote reading for pleasure among children from diverse linguistic backgrounds.</w:t>
      </w:r>
    </w:p>
    <w:p>
      <w:pPr>
        <w:numPr>
          <w:ilvl w:val="0"/>
          <w:numId w:val="1002"/>
        </w:numPr>
        <w:pStyle w:val="Compact"/>
      </w:pPr>
      <w:r>
        <w:rPr>
          <w:bCs/>
          <w:b/>
        </w:rPr>
        <w:t xml:space="preserve">Refugee Support:</w:t>
      </w:r>
      <w:r>
        <w:t xml:space="preserve"> </w:t>
      </w:r>
      <w:r>
        <w:t xml:space="preserve">Providing tailored information services and English language learning resources to newly arrived refugees, aligning with Birmingham's status as a City of Sanctuary.</w:t>
      </w:r>
    </w:p>
    <w:p>
      <w:pPr>
        <w:pStyle w:val="FirstParagraph"/>
      </w:pPr>
      <w:r>
        <w:t xml:space="preserve">The</w:t>
      </w:r>
      <w:r>
        <w:t xml:space="preserve"> </w:t>
      </w:r>
      <w:r>
        <w:rPr>
          <w:bCs/>
          <w:b/>
        </w:rPr>
        <w:t xml:space="preserve">Librarian</w:t>
      </w:r>
      <w:r>
        <w:t xml:space="preserve">’s empathetic approach and cultural sensitivity have fostered strong trust within these communities, ensuring that library services are accessible and welcoming to all residents of Birmingham.</w:t>
      </w:r>
    </w:p>
    <w:bookmarkEnd w:id="24"/>
    <w:bookmarkStart w:id="25" w:name="Xbc1b2168ae09984648c4b0567d000aadde8df59"/>
    <w:p>
      <w:pPr>
        <w:pStyle w:val="Heading2"/>
      </w:pPr>
      <w:r>
        <w:t xml:space="preserve">5. Operational Efficiency and Resource Management</w:t>
      </w:r>
    </w:p>
    <w:p>
      <w:pPr>
        <w:pStyle w:val="FirstParagraph"/>
      </w:pPr>
      <w:r>
        <w:t xml:space="preserve">From an operational standpoint, the</w:t>
      </w:r>
      <w:r>
        <w:t xml:space="preserve"> </w:t>
      </w:r>
      <w:r>
        <w:rPr>
          <w:bCs/>
          <w:b/>
        </w:rPr>
        <w:t xml:space="preserve">Librarian</w:t>
      </w:r>
      <w:r>
        <w:t xml:space="preserve"> </w:t>
      </w:r>
      <w:r>
        <w:t xml:space="preserve">has maintained high standards of organisation and efficiency. The management of physical and digital collections has been handled with care, ensuring that resources are preserved and accessible. However, this</w:t>
      </w:r>
      <w:r>
        <w:t xml:space="preserve"> </w:t>
      </w:r>
      <w:r>
        <w:rPr>
          <w:bCs/>
          <w:b/>
        </w:rPr>
        <w:t xml:space="preserve">Peer Review Report</w:t>
      </w:r>
      <w:r>
        <w:t xml:space="preserve"> </w:t>
      </w:r>
      <w:r>
        <w:t xml:space="preserve">identifies a need for improved utilisation of library management software to streamline cataloguing processes.</w:t>
      </w:r>
    </w:p>
    <w:p>
      <w:pPr>
        <w:pStyle w:val="BodyText"/>
      </w:pPr>
      <w:r>
        <w:t xml:space="preserve">While the</w:t>
      </w:r>
      <w:r>
        <w:t xml:space="preserve"> </w:t>
      </w:r>
      <w:r>
        <w:rPr>
          <w:bCs/>
          <w:b/>
        </w:rPr>
        <w:t xml:space="preserve">Librarian</w:t>
      </w:r>
      <w:r>
        <w:t xml:space="preserve"> </w:t>
      </w:r>
      <w:r>
        <w:t xml:space="preserve">has successfully managed budget constraints imposed by local government funding cuts, there is an opportunity to explore additional funding streams through grants and partnerships with local businesses in Birmingham. Enhancing these financial strategies would allow for the acquisition of more contemporary resources and technology upgrades.</w:t>
      </w:r>
    </w:p>
    <w:bookmarkEnd w:id="25"/>
    <w:bookmarkStart w:id="26" w:name="areas-for-improvement"/>
    <w:p>
      <w:pPr>
        <w:pStyle w:val="Heading2"/>
      </w:pPr>
      <w:r>
        <w:t xml:space="preserve">6. Areas for Improvement</w:t>
      </w:r>
    </w:p>
    <w:p>
      <w:pPr>
        <w:pStyle w:val="FirstParagraph"/>
      </w:pPr>
      <w:r>
        <w:t xml:space="preserve">Despite the overall positive evaluation, this</w:t>
      </w:r>
      <w:r>
        <w:t xml:space="preserve"> </w:t>
      </w:r>
      <w:r>
        <w:rPr>
          <w:bCs/>
          <w:b/>
        </w:rPr>
        <w:t xml:space="preserve">Peer Review Report</w:t>
      </w:r>
      <w:r>
        <w:t xml:space="preserve"> </w:t>
      </w:r>
      <w:r>
        <w:t xml:space="preserve">highlights specific areas where the</w:t>
      </w:r>
      <w:r>
        <w:t xml:space="preserve"> </w:t>
      </w:r>
      <w:r>
        <w:rPr>
          <w:bCs/>
          <w:b/>
        </w:rPr>
        <w:t xml:space="preserve">Librarian</w:t>
      </w:r>
      <w:r>
        <w:t xml:space="preserve"> </w:t>
      </w:r>
      <w:r>
        <w:t xml:space="preserve">can enhance their performance:</w:t>
      </w:r>
    </w:p>
    <w:p>
      <w:pPr>
        <w:numPr>
          <w:ilvl w:val="0"/>
          <w:numId w:val="1003"/>
        </w:numPr>
        <w:pStyle w:val="Compact"/>
      </w:pPr>
      <w:r>
        <w:rPr>
          <w:bCs/>
          <w:b/>
        </w:rPr>
        <w:t xml:space="preserve">Marketing and Visibility:</w:t>
      </w:r>
      <w:r>
        <w:t xml:space="preserve"> </w:t>
      </w:r>
      <w:r>
        <w:t xml:space="preserve">Increasing the visibility of library services through social media and local community networks to attract younger demographics in Birmingham.</w:t>
      </w:r>
    </w:p>
    <w:p>
      <w:pPr>
        <w:numPr>
          <w:ilvl w:val="0"/>
          <w:numId w:val="1003"/>
        </w:numPr>
        <w:pStyle w:val="Compact"/>
      </w:pPr>
      <w:r>
        <w:rPr>
          <w:bCs/>
          <w:b/>
        </w:rPr>
        <w:t xml:space="preserve">Data-Driven Decision Making:</w:t>
      </w:r>
      <w:r>
        <w:t xml:space="preserve"> </w:t>
      </w:r>
      <w:r>
        <w:t xml:space="preserve">Utilising user data more effectively to inform collection development and service planning, ensuring that resources align precisely with community needs.</w:t>
      </w:r>
    </w:p>
    <w:p>
      <w:pPr>
        <w:numPr>
          <w:ilvl w:val="0"/>
          <w:numId w:val="1003"/>
        </w:numPr>
        <w:pStyle w:val="Compact"/>
      </w:pPr>
      <w:r>
        <w:rPr>
          <w:bCs/>
          <w:b/>
        </w:rPr>
        <w:t xml:space="preserve">Professional Development:</w:t>
      </w:r>
      <w:r>
        <w:t xml:space="preserve"> </w:t>
      </w:r>
      <w:r>
        <w:t xml:space="preserve">Encouraging continuous professional development in emerging technologies, such as AI and digital archiving, to future-proof library services.</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performing at a high professional standard, making significant contributions to the cultural and educational life of</w:t>
      </w:r>
      <w:r>
        <w:t xml:space="preserve"> </w:t>
      </w:r>
      <w:r>
        <w:rPr>
          <w:bCs/>
          <w:b/>
        </w:rPr>
        <w:t xml:space="preserve">United Kingdom Birmingham</w:t>
      </w:r>
      <w:r>
        <w:t xml:space="preserve">. Their commitment to inclusivity, community engagement, and information literacy is exemplary.</w:t>
      </w:r>
    </w:p>
    <w:p>
      <w:pPr>
        <w:pStyle w:val="BodyText"/>
      </w:pPr>
      <w:r>
        <w:t xml:space="preserve">It is recommended that the</w:t>
      </w:r>
      <w:r>
        <w:t xml:space="preserve"> </w:t>
      </w:r>
      <w:r>
        <w:rPr>
          <w:bCs/>
          <w:b/>
        </w:rPr>
        <w:t xml:space="preserve">Librarian</w:t>
      </w:r>
      <w:r>
        <w:t xml:space="preserve"> </w:t>
      </w:r>
      <w:r>
        <w:t xml:space="preserve">continues to build on their strengths in community outreach while addressing the identified areas for improvement in digital marketing and data utilisation. By doing so, they will further solidify the library's role as an indispensable community asset in Birmingham.</w:t>
      </w:r>
    </w:p>
    <w:p>
      <w:pPr>
        <w:pStyle w:val="BodyText"/>
      </w:pPr>
      <w:r>
        <w:rPr>
          <w:bCs/>
          <w:b/>
        </w:rPr>
        <w:t xml:space="preserve">Overall Rating:</w:t>
      </w:r>
      <w:r>
        <w:t xml:space="preserve"> </w:t>
      </w:r>
      <w:r>
        <w:t xml:space="preserve">Highly Commended</w:t>
      </w:r>
    </w:p>
    <w:p>
      <w:pPr>
        <w:pStyle w:val="BodyText"/>
      </w:pPr>
      <w:r>
        <w:rPr>
          <w:bCs/>
          <w:b/>
        </w:rPr>
        <w:t xml:space="preserve">Status:</w:t>
      </w:r>
      <w:r>
        <w:t xml:space="preserve"> </w:t>
      </w:r>
      <w:r>
        <w:t xml:space="preserve">Approved with Recommendations for Development</w:t>
      </w:r>
    </w:p>
    <w:p>
      <w:pPr>
        <w:pStyle w:val="BodyText"/>
      </w:pPr>
      <w:r>
        <w:t xml:space="preserve">Lead Reviewer Signature</w:t>
      </w:r>
    </w:p>
    <w:p>
      <w:pPr>
        <w:pStyle w:val="BodyText"/>
      </w:pPr>
      <w:r>
        <w:t xml:space="preserve">Dr. Sarah Jenkins</w:t>
      </w:r>
      <w:r>
        <w:br/>
      </w:r>
      <w:r>
        <w:t xml:space="preserve">Senior Library Consultant</w:t>
      </w:r>
    </w:p>
    <w:p>
      <w:pPr>
        <w:pStyle w:val="BodyText"/>
      </w:pPr>
      <w:r>
        <w:t xml:space="preserve">Head of Library Services Signature</w:t>
      </w:r>
    </w:p>
    <w:p>
      <w:pPr>
        <w:pStyle w:val="BodyText"/>
      </w:pPr>
      <w:r>
        <w:t xml:space="preserve">Mr. David Thompson</w:t>
      </w:r>
      <w:r>
        <w:br/>
      </w:r>
      <w:r>
        <w:t xml:space="preserve">Birmingham City Council</w:t>
      </w:r>
    </w:p>
    <w:p>
      <w:pPr>
        <w:pStyle w:val="BodyText"/>
      </w:pPr>
      <w:r>
        <w:t xml:space="preserve">© 2023 Birmingham Library Services Quality Assurance Panel. All rights reserved.</w:t>
      </w:r>
      <w:r>
        <w:br/>
      </w:r>
      <w:r>
        <w:t xml:space="preserve">This document is confidential and intended solely for the use of the addressee.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Birmingham, United Kingdom</dc:title>
  <dc:creator/>
  <dc:language>en</dc:language>
  <cp:keywords/>
  <dcterms:created xsi:type="dcterms:W3CDTF">2026-10-10T03:53:42Z</dcterms:created>
  <dcterms:modified xsi:type="dcterms:W3CDTF">2026-10-10T03:53:42Z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