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operational efficiency, and strategic contribution of the Librarian role within a public library service based in United Kingdom London. The review is conducted in accordance with the standards set by the Chartered Institute of Library and Information Professionals (CILIP) and aligns with the specific cultural and demographic needs of London’s diverse communities.</w:t>
      </w:r>
    </w:p>
    <w:p>
      <w:pPr>
        <w:pStyle w:val="BodyText"/>
      </w:pPr>
      <w:r>
        <w:t xml:space="preserve">The primary objective of this assessment is to determine how effectively the Librarian manages information resources, supports digital inclusion initiatives, and fosters community engagement within the borough. Given the dynamic nature of London as a global hub, the role of the Librarian extends beyond traditional book lending to encompass digital literacy, social support, and educational outreach. This report provides a comprehensive analysis of these areas to ensure the service remains robust, inclusive, and responsive to the needs of London residents.</w:t>
      </w:r>
    </w:p>
    <w:bookmarkEnd w:id="21"/>
    <w:bookmarkStart w:id="22" w:name="X1c103a338a2f18ac8a9e39c2071e6f2fdae1990"/>
    <w:p>
      <w:pPr>
        <w:pStyle w:val="Heading2"/>
      </w:pPr>
      <w:r>
        <w:t xml:space="preserve">2. Professional Competence and CILIP Alignment</w:t>
      </w:r>
    </w:p>
    <w:p>
      <w:pPr>
        <w:pStyle w:val="FirstParagraph"/>
      </w:pPr>
      <w:r>
        <w:t xml:space="preserve">A critical aspect of this Peer Review Report is the evaluation of the Librarian’s adherence to professional standards. In the United Kingdom London context, librarians are expected to demonstrate a high level of expertise in information management, user services, and ethical practice. The review confirms that the Librarian consistently applies CILIP’s Code of Professional Conduct, ensuring that all services are delivered with integrity, respect, and confidentiality.</w:t>
      </w:r>
    </w:p>
    <w:p>
      <w:pPr>
        <w:pStyle w:val="BodyText"/>
      </w:pPr>
      <w:r>
        <w:t xml:space="preserve">The Librarian has shown a strong commitment to continuing professional development (CPD), actively engaging with training opportunities related to digital transformation and inclusive service design. This is particularly relevant in London, where rapid technological advancements require library staff to remain agile and knowledgeable. The Librarian’s ability to integrate new technologies into daily operations while maintaining a human-centric approach is commendable and reflects a deep understanding of modern library science.</w:t>
      </w:r>
    </w:p>
    <w:bookmarkEnd w:id="22"/>
    <w:bookmarkStart w:id="23" w:name="Xaef4e13e69f0339320407e63c88983f938f2bed"/>
    <w:p>
      <w:pPr>
        <w:pStyle w:val="Heading2"/>
      </w:pPr>
      <w:r>
        <w:t xml:space="preserve">3. Collection Development and Resource Management</w:t>
      </w:r>
    </w:p>
    <w:p>
      <w:pPr>
        <w:pStyle w:val="FirstParagraph"/>
      </w:pPr>
      <w:r>
        <w:t xml:space="preserve">The management of the library’s collection is a core responsibility of the Librarian. This Peer Review Report highlights the Librarian’s success in curating a diverse and representative collection that reflects the multicultural fabric of United Kingdom London. The selection process prioritizes materials that cater to various age groups, languages, and interests, ensuring that the library serves as a true community hub.</w:t>
      </w:r>
    </w:p>
    <w:p>
      <w:pPr>
        <w:pStyle w:val="BodyText"/>
      </w:pPr>
      <w:r>
        <w:t xml:space="preserve">Furthermore, the Librarian has effectively managed the transition towards digital resources, expanding access to e-books, audiobooks, and online databases. This shift is crucial in London, where many residents rely on digital tools for education, employment, and leisure. The Librarian’s strategic approach to balancing physical and digital collections has enhanced user satisfaction and increased overall library usage.</w:t>
      </w:r>
    </w:p>
    <w:bookmarkEnd w:id="23"/>
    <w:bookmarkStart w:id="24" w:name="community-engagement-and-social-impact"/>
    <w:p>
      <w:pPr>
        <w:pStyle w:val="Heading2"/>
      </w:pPr>
      <w:r>
        <w:t xml:space="preserve">4. Community Engagement and Social Impact</w:t>
      </w:r>
    </w:p>
    <w:p>
      <w:pPr>
        <w:pStyle w:val="FirstParagraph"/>
      </w:pPr>
      <w:r>
        <w:t xml:space="preserve">In United Kingdom London, libraries play a vital role in addressing social inequality and promoting lifelong learning. This Peer Review Report assesses the Librarian’s efforts in fostering community engagement through targeted programs and partnerships. The Librarian has successfully organized events such as literacy workshops, coding clubs for children, and support groups for refugees and asylum seekers.</w:t>
      </w:r>
    </w:p>
    <w:p>
      <w:pPr>
        <w:pStyle w:val="BodyText"/>
      </w:pPr>
      <w:r>
        <w:t xml:space="preserve">These initiatives demonstrate the Librarian’s awareness of local needs and their ability to collaborate with external organizations, including schools, charities, and local government bodies. By positioning the library as a safe and welcoming space, the Librarian has strengthened community ties and contributed to the social cohesion of the borough. This aspect of the role is particularly significant in London, where libraries often serve as lifelines for vulnerable populations.</w:t>
      </w:r>
    </w:p>
    <w:bookmarkEnd w:id="24"/>
    <w:bookmarkStart w:id="25" w:name="digital-inclusion-and-innovation"/>
    <w:p>
      <w:pPr>
        <w:pStyle w:val="Heading2"/>
      </w:pPr>
      <w:r>
        <w:t xml:space="preserve">5. Digital Inclusion and Innovation</w:t>
      </w:r>
    </w:p>
    <w:p>
      <w:pPr>
        <w:pStyle w:val="FirstParagraph"/>
      </w:pPr>
      <w:r>
        <w:t xml:space="preserve">Digital inclusion is a key priority for libraries in the United Kingdom London area. This Peer Review Report evaluates the Librarian’s efforts to bridge the digital divide by providing access to computers, internet connectivity, and digital skills training. The Librarian has implemented programs that teach basic computer skills, online safety, and job search techniques, empowering users to navigate the digital world confidently.</w:t>
      </w:r>
    </w:p>
    <w:p>
      <w:pPr>
        <w:pStyle w:val="BodyText"/>
      </w:pPr>
      <w:r>
        <w:t xml:space="preserve">Additionally, the Librarian has embraced innovative solutions such as virtual reality experiences and maker spaces, which attract younger audiences and encourage creative exploration. These efforts align with London’s broader goals of becoming a smart city and highlight the Librarian’s forward-thinking approach to service delivery.</w:t>
      </w:r>
    </w:p>
    <w:bookmarkEnd w:id="25"/>
    <w:bookmarkStart w:id="26" w:name="areas-for-improvement"/>
    <w:p>
      <w:pPr>
        <w:pStyle w:val="Heading2"/>
      </w:pPr>
      <w:r>
        <w:t xml:space="preserve">6. Areas for Improvement</w:t>
      </w:r>
    </w:p>
    <w:p>
      <w:pPr>
        <w:pStyle w:val="FirstParagraph"/>
      </w:pPr>
      <w:r>
        <w:t xml:space="preserve">While the Librarian has demonstrated exceptional performance in many areas, this Peer Review Report identifies opportunities for further development. One area of focus is the need to enhance data-driven decision-making. By collecting and analyzing user feedback more systematically, the Librarian can refine services and better meet the evolving needs of London residents.</w:t>
      </w:r>
    </w:p>
    <w:p>
      <w:pPr>
        <w:pStyle w:val="BodyText"/>
      </w:pPr>
      <w:r>
        <w:t xml:space="preserve">Another recommendation is to strengthen partnerships with local businesses and cultural institutions to expand the library’s reach and impact. Collaborative projects could include joint exhibitions, author events, and educational programs that leverage the unique assets of each partner.</w:t>
      </w:r>
    </w:p>
    <w:bookmarkEnd w:id="26"/>
    <w:bookmarkStart w:id="27" w:name="conclusion"/>
    <w:p>
      <w:pPr>
        <w:pStyle w:val="Heading2"/>
      </w:pPr>
      <w:r>
        <w:t xml:space="preserve">7. Conclusion</w:t>
      </w:r>
    </w:p>
    <w:p>
      <w:pPr>
        <w:pStyle w:val="FirstParagraph"/>
      </w:pPr>
      <w:r>
        <w:t xml:space="preserve">In conclusion, this Peer Review Report affirms that the Librarian is performing at a high standard, making significant contributions to the library service in United Kingdom London. Their dedication to professional excellence, community engagement, and innovation ensures that the library remains a vital resource for all residents. By addressing the identified areas for improvement, the Librarian can further enhance their impact and continue to lead the library into a successful future.</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Library Consultant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United Kingdom London</dc:title>
  <dc:creator/>
  <dc:language>en</dc:language>
  <cp:keywords/>
  <dcterms:created xsi:type="dcterms:W3CDTF">2026-10-10T04:34:36Z</dcterms:created>
  <dcterms:modified xsi:type="dcterms:W3CDTF">2026-10-10T04:34:36Z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