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Public</w:t>
      </w:r>
      <w:r>
        <w:t xml:space="preserve"> </w:t>
      </w:r>
      <w:r>
        <w:t xml:space="preserve">Library</w:t>
      </w:r>
      <w:r>
        <w:t xml:space="preserve"> </w:t>
      </w:r>
      <w:r>
        <w:t xml:space="preserve">System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Librarian Performance Evaluation</w:t>
      </w:r>
      <w:r>
        <w:br/>
      </w:r>
      <w:r>
        <w:rPr>
          <w:bCs/>
          <w:b/>
        </w:rPr>
        <w:t xml:space="preserve">Location:</w:t>
      </w:r>
      <w:r>
        <w:t xml:space="preserve"> </w:t>
      </w:r>
      <w:r>
        <w:t xml:space="preserve">New York City Public Library System</w:t>
      </w:r>
      <w:r>
        <w:br/>
      </w:r>
      <w:r>
        <w:rPr>
          <w:bCs/>
          <w:b/>
        </w:rPr>
        <w:t xml:space="preserve">State:</w:t>
      </w:r>
      <w:r>
        <w:t xml:space="preserve"> </w:t>
      </w:r>
      <w:r>
        <w:t xml:space="preserve">New York, United States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Reviewer ID:</w:t>
      </w:r>
      <w:r>
        <w:t xml:space="preserve"> </w:t>
      </w:r>
      <w:r>
        <w:t xml:space="preserve">PR-NYC-8842</w:t>
      </w:r>
    </w:p>
    <w:bookmarkStart w:id="20" w:name="executive-summary"/>
    <w:p>
      <w:pPr>
        <w:pStyle w:val="Heading2"/>
      </w:pPr>
      <w:r>
        <w:t xml:space="preserve">1. Executive Summary</w:t>
      </w:r>
    </w:p>
    <w:p>
      <w:pPr>
        <w:pStyle w:val="FirstParagraph"/>
      </w:pPr>
      <w:r>
        <w:t xml:space="preserve">This document serves as a formal Peer Review Report regarding the professional performance of a Senior Librarian stationed within the New York City Public Library system. This evaluation is conducted in accordance with the professional standards set forth by the American Library Association (ALA) and the specific operational guidelines of the New York City Department of Education and the NYC Public Library Board. The purpose of this review is to assess the librarian's adherence to ethical standards, effectiveness in community engagement, technical proficiency, and contribution to the intellectual freedom of patrons in one of the most diverse and demanding urban environments in the United States.</w:t>
      </w:r>
    </w:p>
    <w:bookmarkEnd w:id="20"/>
    <w:bookmarkStart w:id="21" w:name="X256e9fe15511ea3f8b293e210a49338100ef48e"/>
    <w:p>
      <w:pPr>
        <w:pStyle w:val="Heading2"/>
      </w:pPr>
      <w:r>
        <w:t xml:space="preserve">2. Professional Competence and Technical Skills</w:t>
      </w:r>
    </w:p>
    <w:p>
      <w:pPr>
        <w:pStyle w:val="FirstParagraph"/>
      </w:pPr>
      <w:r>
        <w:t xml:space="preserve">The subject Librarian has demonstrated a high level of technical proficiency essential for modern library science in New York City. The review highlights the librarian's ability to navigate complex digital cataloging systems and manage electronic resources effectively. In the context of the United States' rapidly evolving digital landscape, the librarian has successfully integrated new database tools to assist patrons in accessing academic journals, government records, and digital archives.</w:t>
      </w:r>
    </w:p>
    <w:p>
      <w:pPr>
        <w:pStyle w:val="BodyText"/>
      </w:pPr>
      <w:r>
        <w:t xml:space="preserve">Furthermore, the librarian exhibits strong information literacy skills. During the review period, the subject conducted several workshops aimed at helping New York City residents navigate online misinformation and utilize digital resources for job hunting and civic engagement. This aligns perfectly with the mission of public libraries in the United States to serve as hubs of reliable information. The librarian's ability to troubleshoot technical issues for patrons of varying technological aptitudes was noted as a significant strength.</w:t>
      </w:r>
    </w:p>
    <w:bookmarkEnd w:id="21"/>
    <w:bookmarkStart w:id="22" w:name="community-engagement-and-diversity"/>
    <w:p>
      <w:pPr>
        <w:pStyle w:val="Heading2"/>
      </w:pPr>
      <w:r>
        <w:t xml:space="preserve">3. Community Engagement and Diversity</w:t>
      </w:r>
    </w:p>
    <w:p>
      <w:pPr>
        <w:pStyle w:val="FirstParagraph"/>
      </w:pPr>
      <w:r>
        <w:t xml:space="preserve">New York City is renowned for its demographic diversity, and a Librarian operating within this jurisdiction must possess exceptional cultural competency. This Peer Review Report confirms that the subject excels in this area. The librarian has actively curated collections that reflect the multicultural fabric of the borough, ensuring representation of various ethnicities, languages, and socio-economic backgrounds.</w:t>
      </w:r>
    </w:p>
    <w:p>
      <w:pPr>
        <w:pStyle w:val="BodyText"/>
      </w:pPr>
      <w:r>
        <w:t xml:space="preserve">Specific initiatives undertaken by the librarian include the organization of multilingual story times and community forums addressing local issues relevant to New York City neighborhoods. The librarian's approach to patron interaction is inclusive and respectful, fostering a welcoming environment for all members of the community. This commitment to inclusivity is vital for maintaining the library's role as a public good in the United States, ensuring that marginalized voices are heard and supported through access to information.</w:t>
      </w:r>
    </w:p>
    <w:bookmarkEnd w:id="22"/>
    <w:bookmarkStart w:id="23" w:name="X6f1df109869b83308cc2347252836bdf3c20673"/>
    <w:p>
      <w:pPr>
        <w:pStyle w:val="Heading2"/>
      </w:pPr>
      <w:r>
        <w:t xml:space="preserve">4. Adherence to Ethical Standards and Intellectual Freedom</w:t>
      </w:r>
    </w:p>
    <w:p>
      <w:pPr>
        <w:pStyle w:val="FirstParagraph"/>
      </w:pPr>
      <w:r>
        <w:t xml:space="preserve">A critical component of this Peer Review Report is the assessment of the Librarian's commitment to intellectual freedom. In the United States, libraries are bastions of free speech and access to information. The subject Librarian has consistently upheld the Library Bill of Rights, resisting pressure to censor materials and ensuring equitable access to information for all patrons regardless of their background or beliefs.</w:t>
      </w:r>
    </w:p>
    <w:p>
      <w:pPr>
        <w:pStyle w:val="BodyText"/>
      </w:pPr>
      <w:r>
        <w:t xml:space="preserve">The librarian has handled sensitive inquiries with professionalism and neutrality, a crucial skill in a politically charged environment like New York City. The review notes that the librarian effectively mediated disputes regarding book selections by referencing established professional guidelines, thereby maintaining the integrity of the library's collection policies. This steadfast adherence to ethical standards reinforces the trust the community places in the institution.</w:t>
      </w:r>
    </w:p>
    <w:bookmarkEnd w:id="23"/>
    <w:bookmarkStart w:id="24" w:name="Xb2d2918ade6086156b670ed75d1a376e511d5f7"/>
    <w:p>
      <w:pPr>
        <w:pStyle w:val="Heading2"/>
      </w:pPr>
      <w:r>
        <w:t xml:space="preserve">5. Collaboration and Professional Development</w:t>
      </w:r>
    </w:p>
    <w:p>
      <w:pPr>
        <w:pStyle w:val="FirstParagraph"/>
      </w:pPr>
      <w:r>
        <w:t xml:space="preserve">The Librarian has shown a proactive approach to professional development, regularly attending conferences and workshops relevant to library science in the United States. This commitment to continuous learning ensures that the librarian remains current with industry trends and best practices. Additionally, the subject has collaborated effectively with colleagues across different branches of the New York City Public Library system, sharing resources and strategies to improve service delivery.</w:t>
      </w:r>
    </w:p>
    <w:p>
      <w:pPr>
        <w:pStyle w:val="BodyText"/>
      </w:pPr>
      <w:r>
        <w:t xml:space="preserve">The librarian's willingness to mentor junior staff members and participate in cross-departmental projects demonstrates strong leadership qualities. This collaborative spirit is essential for the efficient operation of a large-scale library system and contributes to a positive workplace culture.</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growth. The librarian could further enhance their digital outreach strategies to engage younger demographics who may not physically visit the library. Increasing the use of social media platforms to promote events and resources could help bridge this gap. Additionally, while the librarian's technical skills are strong, there is an opportunity to deepen expertise in data analytics to better understand patron usage patterns and tailor services accordingly.</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Librarian is a highly competent, ethical, and dedicated professional who significantly contributes to the New York City Public Library system. The subject's ability to navigate the complexities of serving a diverse urban population in the United States is exemplary. The librarian's commitment to intellectual freedom, community engagement, and professional excellence aligns with the highest standards of the profession.</w:t>
      </w:r>
    </w:p>
    <w:p>
      <w:pPr>
        <w:pStyle w:val="BodyText"/>
      </w:pPr>
      <w:r>
        <w:t xml:space="preserve">It is the recommendation of this review panel that the Librarian be recognized for their outstanding performance and encouraged to continue their current trajectory. The subject is well-suited for potential leadership roles within the organization and should be considered for advanced training opportunities that will further benefit the library and the community it serves.</w:t>
      </w:r>
    </w:p>
    <w:bookmarkEnd w:id="26"/>
    <w:p>
      <w:pPr>
        <w:pStyle w:val="BodyText"/>
      </w:pPr>
      <w:r>
        <w:rPr>
          <w:bCs/>
          <w:b/>
        </w:rPr>
        <w:t xml:space="preserve">Reviewer Name:</w:t>
      </w:r>
      <w:r>
        <w:t xml:space="preserve"> </w:t>
      </w:r>
      <w:r>
        <w:t xml:space="preserve">[Name Redacted]</w:t>
      </w:r>
      <w:r>
        <w:br/>
      </w:r>
      <w:r>
        <w:rPr>
          <w:bCs/>
          <w:b/>
        </w:rPr>
        <w:t xml:space="preserve">Title:</w:t>
      </w:r>
      <w:r>
        <w:t xml:space="preserve"> </w:t>
      </w:r>
      <w:r>
        <w:t xml:space="preserve">Senior Peer Reviewer</w:t>
      </w:r>
      <w:r>
        <w:br/>
      </w:r>
      <w:r>
        <w:rPr>
          <w:bCs/>
          <w:b/>
        </w:rPr>
        <w:t xml:space="preserve">Affiliation:</w:t>
      </w:r>
      <w:r>
        <w:t xml:space="preserve"> </w:t>
      </w:r>
      <w:r>
        <w:t xml:space="preserve">NYC Library Association</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New York City Public Library System</dc:title>
  <dc:creator/>
  <dc:language>en</dc:language>
  <cp:keywords/>
  <dcterms:created xsi:type="dcterms:W3CDTF">2026-10-10T05:52:26Z</dcterms:created>
  <dcterms:modified xsi:type="dcterms:W3CDTF">2026-10-10T05:52:26Z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