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Professional Performance Evaluation for Librarian Staff</w:t>
      </w:r>
    </w:p>
    <w:bookmarkEnd w:id="20"/>
    <w:p>
      <w:pPr>
        <w:pStyle w:val="BodyText"/>
      </w:pPr>
      <w:r>
        <w:rPr>
          <w:bCs/>
          <w:b/>
        </w:rPr>
        <w:t xml:space="preserve">Employee Name:</w:t>
      </w:r>
      <w:r>
        <w:t xml:space="preserve"> </w:t>
      </w:r>
      <w:r>
        <w:t xml:space="preserve">[Insert Name]</w:t>
      </w:r>
    </w:p>
    <w:p>
      <w:pPr>
        <w:pStyle w:val="BodyText"/>
      </w:pPr>
      <w:r>
        <w:rPr>
          <w:bCs/>
          <w:b/>
        </w:rPr>
        <w:t xml:space="preserve">Job Title:</w:t>
      </w:r>
      <w:r>
        <w:t xml:space="preserve"> </w:t>
      </w:r>
      <w:r>
        <w:t xml:space="preserve">Librarian</w:t>
      </w:r>
    </w:p>
    <w:p>
      <w:pPr>
        <w:pStyle w:val="BodyText"/>
      </w:pPr>
      <w:r>
        <w:rPr>
          <w:bCs/>
          <w:b/>
        </w:rPr>
        <w:t xml:space="preserve">Department:</w:t>
      </w:r>
      <w:r>
        <w:t xml:space="preserve"> </w:t>
      </w:r>
      <w:r>
        <w:t xml:space="preserve">Library Services &amp; Information Management</w:t>
      </w:r>
    </w:p>
    <w:p>
      <w:pPr>
        <w:pStyle w:val="BodyText"/>
      </w:pPr>
      <w:r>
        <w:rPr>
          <w:bCs/>
          <w:b/>
        </w:rPr>
        <w:t xml:space="preserve">Location:</w:t>
      </w:r>
      <w:r>
        <w:t xml:space="preserve"> </w:t>
      </w:r>
      <w:r>
        <w:t xml:space="preserve">Harare, Zimbabwe</w:t>
      </w:r>
    </w:p>
    <w:p>
      <w:pPr>
        <w:pStyle w:val="BodyText"/>
      </w:pPr>
      <w:r>
        <w:rPr>
          <w:bCs/>
          <w:b/>
        </w:rPr>
        <w:t xml:space="preserve">Review Period:</w:t>
      </w:r>
      <w:r>
        <w:t xml:space="preserve"> </w:t>
      </w:r>
      <w:r>
        <w:t xml:space="preserve">[Start Date] to [End Date]</w:t>
      </w:r>
    </w:p>
    <w:p>
      <w:pPr>
        <w:pStyle w:val="BodyText"/>
      </w:pPr>
      <w:r>
        <w:rPr>
          <w:bCs/>
          <w:b/>
        </w:rPr>
        <w:t xml:space="preserve">Reviewer Name:</w:t>
      </w:r>
      <w:r>
        <w:t xml:space="preserve"> </w:t>
      </w:r>
      <w:r>
        <w:t xml:space="preserve">[Insert Peer Name]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professional performance, technical competencies, and interpersonal contributions of the</w:t>
      </w:r>
      <w:r>
        <w:t xml:space="preserve"> </w:t>
      </w:r>
      <w:r>
        <w:rPr>
          <w:bCs/>
          <w:b/>
        </w:rPr>
        <w:t xml:space="preserve">Librarian</w:t>
      </w:r>
      <w:r>
        <w:t xml:space="preserve"> </w:t>
      </w:r>
      <w:r>
        <w:t xml:space="preserve">under review. Conducted within the dynamic context of</w:t>
      </w:r>
      <w:r>
        <w:t xml:space="preserve"> </w:t>
      </w:r>
      <w:r>
        <w:rPr>
          <w:bCs/>
          <w:b/>
        </w:rPr>
        <w:t xml:space="preserve">Zimbabwe Harare</w:t>
      </w:r>
      <w:r>
        <w:t xml:space="preserve">, this evaluation aims to align individual performance with the strategic goals of our institution. The review focuses on the librarian's ability to manage information resources, support academic and community research, and adapt to the specific socio-economic and technological landscape of Harare.</w:t>
      </w:r>
    </w:p>
    <w:p>
      <w:pPr>
        <w:pStyle w:val="BodyText"/>
      </w:pPr>
      <w:r>
        <w:t xml:space="preserve">The purpose of this document is not merely to critique but to foster professional growth. By analyzing the librarian's daily operations, we aim to identify strengths that can be leveraged for institutional benefit and areas requiring development to enhance service delivery to our patrons in Zimbabwe.</w:t>
      </w:r>
    </w:p>
    <w:bookmarkEnd w:id="21"/>
    <w:bookmarkStart w:id="24" w:name="core-competencies-and-technical-skills"/>
    <w:p>
      <w:pPr>
        <w:pStyle w:val="Heading2"/>
      </w:pPr>
      <w:r>
        <w:t xml:space="preserve">2. Core Competencies and Technical Skills</w:t>
      </w:r>
    </w:p>
    <w:bookmarkStart w:id="22" w:name="collection-development-and-management"/>
    <w:p>
      <w:pPr>
        <w:pStyle w:val="Heading3"/>
      </w:pPr>
      <w:r>
        <w:t xml:space="preserve">2.1 Collection Development and Management</w:t>
      </w:r>
    </w:p>
    <w:p>
      <w:pPr>
        <w:pStyle w:val="FirstParagraph"/>
      </w:pPr>
      <w:r>
        <w:t xml:space="preserve">A primary responsibility of the</w:t>
      </w:r>
      <w:r>
        <w:t xml:space="preserve"> </w:t>
      </w:r>
      <w:r>
        <w:rPr>
          <w:bCs/>
          <w:b/>
        </w:rPr>
        <w:t xml:space="preserve">Librarian</w:t>
      </w:r>
      <w:r>
        <w:t xml:space="preserve"> </w:t>
      </w:r>
      <w:r>
        <w:t xml:space="preserve">is the curation of a relevant and accessible collection. In the context of</w:t>
      </w:r>
      <w:r>
        <w:t xml:space="preserve"> </w:t>
      </w:r>
      <w:r>
        <w:rPr>
          <w:bCs/>
          <w:b/>
        </w:rPr>
        <w:t xml:space="preserve">Zimbabwe Harare</w:t>
      </w:r>
      <w:r>
        <w:t xml:space="preserve">, this involves a delicate balance between acquiring international academic resources and preserving local Zimbabwean heritage and literature. The review assesses how effectively the librarian has managed the acquisition of materials despite potential economic fluctuations and currency challenges common in the region.</w:t>
      </w:r>
    </w:p>
    <w:p>
      <w:pPr>
        <w:pStyle w:val="BodyText"/>
      </w:pPr>
      <w:r>
        <w:t xml:space="preserve">The librarian is evaluated on their ability to maintain an up-to-date cataloging system. This includes proficiency with Integrated Library Systems (ILS) and adherence to international cataloging standards (such as MARC21 or RDA). The peer review notes the librarian's success in digitizing local archives, a crucial step in making Harare's history accessible to a global audience while preserving it for local students.</w:t>
      </w:r>
    </w:p>
    <w:bookmarkEnd w:id="22"/>
    <w:bookmarkStart w:id="23" w:name="information-literacy-and-user-support"/>
    <w:p>
      <w:pPr>
        <w:pStyle w:val="Heading3"/>
      </w:pPr>
      <w:r>
        <w:t xml:space="preserve">2.2 Information Literacy and User Support</w:t>
      </w:r>
    </w:p>
    <w:p>
      <w:pPr>
        <w:pStyle w:val="FirstParagraph"/>
      </w:pPr>
      <w:r>
        <w:t xml:space="preserve">The role of the modern</w:t>
      </w:r>
      <w:r>
        <w:t xml:space="preserve"> </w:t>
      </w:r>
      <w:r>
        <w:rPr>
          <w:bCs/>
          <w:b/>
        </w:rPr>
        <w:t xml:space="preserve">Librarian</w:t>
      </w:r>
      <w:r>
        <w:t xml:space="preserve"> </w:t>
      </w:r>
      <w:r>
        <w:t xml:space="preserve">extends beyond bookkeeping to becoming an educator in information literacy. This section evaluates the librarian's engagement with patrons, including university students, researchers, and the general public in Harare. The review highlights the librarian's ability to conduct workshops on research methodologies, database navigation, and critical evaluation of online sources.</w:t>
      </w:r>
    </w:p>
    <w:p>
      <w:pPr>
        <w:pStyle w:val="BodyText"/>
      </w:pPr>
      <w:r>
        <w:t xml:space="preserve">Given the varying levels of digital literacy among users in</w:t>
      </w:r>
      <w:r>
        <w:t xml:space="preserve"> </w:t>
      </w:r>
      <w:r>
        <w:rPr>
          <w:bCs/>
          <w:b/>
        </w:rPr>
        <w:t xml:space="preserve">Zimbabwe Harare</w:t>
      </w:r>
      <w:r>
        <w:t xml:space="preserve">, the librarian's patience and instructional clarity are paramount. The peer review observes whether the librarian successfully bridges the digital divide, ensuring that users with limited technological backgrounds can still access vital information resources effectively.</w:t>
      </w:r>
    </w:p>
    <w:bookmarkEnd w:id="23"/>
    <w:bookmarkEnd w:id="24"/>
    <w:bookmarkStart w:id="27" w:name="adaptability-and-resourcefulness"/>
    <w:p>
      <w:pPr>
        <w:pStyle w:val="Heading2"/>
      </w:pPr>
      <w:r>
        <w:t xml:space="preserve">3. Adaptability and Resourcefulness</w:t>
      </w:r>
    </w:p>
    <w:bookmarkStart w:id="25" w:name="navigating-local-challenges"/>
    <w:p>
      <w:pPr>
        <w:pStyle w:val="Heading3"/>
      </w:pPr>
      <w:r>
        <w:t xml:space="preserve">3.1 Navigating Local Challenges</w:t>
      </w:r>
    </w:p>
    <w:p>
      <w:pPr>
        <w:pStyle w:val="FirstParagraph"/>
      </w:pPr>
      <w:r>
        <w:t xml:space="preserve">Operating in</w:t>
      </w:r>
      <w:r>
        <w:t xml:space="preserve"> </w:t>
      </w:r>
      <w:r>
        <w:rPr>
          <w:bCs/>
          <w:b/>
        </w:rPr>
        <w:t xml:space="preserve">Zimbabwe Harare</w:t>
      </w:r>
      <w:r>
        <w:t xml:space="preserve"> </w:t>
      </w:r>
      <w:r>
        <w:t xml:space="preserve">presents unique challenges, including intermittent power supply and fluctuating internet connectivity. A key aspect of this</w:t>
      </w:r>
      <w:r>
        <w:t xml:space="preserve"> </w:t>
      </w:r>
      <w:r>
        <w:rPr>
          <w:bCs/>
          <w:b/>
        </w:rPr>
        <w:t xml:space="preserve">Peer Review Report</w:t>
      </w:r>
      <w:r>
        <w:t xml:space="preserve"> </w:t>
      </w:r>
      <w:r>
        <w:t xml:space="preserve">is assessing the</w:t>
      </w:r>
      <w:r>
        <w:t xml:space="preserve"> </w:t>
      </w:r>
      <w:r>
        <w:rPr>
          <w:bCs/>
          <w:b/>
        </w:rPr>
        <w:t xml:space="preserve">Librarian</w:t>
      </w:r>
      <w:r>
        <w:t xml:space="preserve">'s resilience and problem-solving skills. The review examines how the librarian has implemented contingency plans, such as offline databases or solar-powered workstations, to ensure uninterrupted service.</w:t>
      </w:r>
    </w:p>
    <w:p>
      <w:pPr>
        <w:pStyle w:val="BodyText"/>
      </w:pPr>
      <w:r>
        <w:t xml:space="preserve">The librarian's ability to source materials through alternative channels, such as inter-library loans within the Southern African region or partnerships with international NGOs, is also scrutinized. This resourcefulness is essential for maintaining a high-quality library service in a developing economic environment.</w:t>
      </w:r>
    </w:p>
    <w:bookmarkEnd w:id="25"/>
    <w:bookmarkStart w:id="26" w:name="technological-integration"/>
    <w:p>
      <w:pPr>
        <w:pStyle w:val="Heading3"/>
      </w:pPr>
      <w:r>
        <w:t xml:space="preserve">3.2 Technological Integration</w:t>
      </w:r>
    </w:p>
    <w:p>
      <w:pPr>
        <w:pStyle w:val="FirstParagraph"/>
      </w:pPr>
      <w:r>
        <w:t xml:space="preserve">Despite infrastructural hurdles, the integration of technology is vital. The review assesses the librarian's efforts to promote e-resources and mobile library services. In Harare, where mobile phone penetration is high, the librarian's initiative to create mobile-friendly access points for library catalogs and digital repositories is viewed as a significant strength.</w:t>
      </w:r>
    </w:p>
    <w:bookmarkEnd w:id="26"/>
    <w:bookmarkEnd w:id="27"/>
    <w:bookmarkStart w:id="30" w:name="interpersonal-skills-and-professionalism"/>
    <w:p>
      <w:pPr>
        <w:pStyle w:val="Heading2"/>
      </w:pPr>
      <w:r>
        <w:t xml:space="preserve">4. Interpersonal Skills and Professionalism</w:t>
      </w:r>
    </w:p>
    <w:bookmarkStart w:id="28" w:name="collaboration-and-teamwork"/>
    <w:p>
      <w:pPr>
        <w:pStyle w:val="Heading3"/>
      </w:pPr>
      <w:r>
        <w:t xml:space="preserve">4.1 Collaboration and Teamwork</w:t>
      </w:r>
    </w:p>
    <w:p>
      <w:pPr>
        <w:pStyle w:val="FirstParagraph"/>
      </w:pPr>
      <w:r>
        <w:t xml:space="preserve">The</w:t>
      </w:r>
      <w:r>
        <w:t xml:space="preserve"> </w:t>
      </w:r>
      <w:r>
        <w:rPr>
          <w:bCs/>
          <w:b/>
        </w:rPr>
        <w:t xml:space="preserve">Librarian</w:t>
      </w:r>
      <w:r>
        <w:t xml:space="preserve"> </w:t>
      </w:r>
      <w:r>
        <w:t xml:space="preserve">is expected to work collaboratively with faculty, IT staff, and other library personnel. This section of the</w:t>
      </w:r>
      <w:r>
        <w:t xml:space="preserve"> </w:t>
      </w:r>
      <w:r>
        <w:rPr>
          <w:bCs/>
          <w:b/>
        </w:rPr>
        <w:t xml:space="preserve">Peer Review Report</w:t>
      </w:r>
      <w:r>
        <w:t xml:space="preserve"> </w:t>
      </w:r>
      <w:r>
        <w:t xml:space="preserve">evaluates the librarian's communication skills and their ability to foster a positive work environment. The review notes the librarian's participation in staff meetings and their willingness to share knowledge with colleagues.</w:t>
      </w:r>
    </w:p>
    <w:p>
      <w:pPr>
        <w:pStyle w:val="BodyText"/>
      </w:pPr>
      <w:r>
        <w:t xml:space="preserve">In the multicultural setting of</w:t>
      </w:r>
      <w:r>
        <w:t xml:space="preserve"> </w:t>
      </w:r>
      <w:r>
        <w:rPr>
          <w:bCs/>
          <w:b/>
        </w:rPr>
        <w:t xml:space="preserve">Zimbabwe Harare</w:t>
      </w:r>
      <w:r>
        <w:t xml:space="preserve">, cultural sensitivity is crucial. The librarian is assessed on their ability to interact respectfully with a diverse range of patrons and staff members, ensuring an inclusive environment for all users regardless of background.</w:t>
      </w:r>
    </w:p>
    <w:bookmarkEnd w:id="28"/>
    <w:bookmarkStart w:id="29" w:name="customer-service-excellence"/>
    <w:p>
      <w:pPr>
        <w:pStyle w:val="Heading3"/>
      </w:pPr>
      <w:r>
        <w:t xml:space="preserve">4.2 Customer Service Excellence</w:t>
      </w:r>
    </w:p>
    <w:p>
      <w:pPr>
        <w:pStyle w:val="FirstParagraph"/>
      </w:pPr>
      <w:r>
        <w:t xml:space="preserve">The librarian's demeanor and approachability are critical to user satisfaction. The peer review collects feedback on the librarian's responsiveness to inquiries, their ability to resolve conflicts, and their general attitude towards service. A high rating in this area indicates that the librarian is successfully building trust and loyalty among the library's user base in Harare.</w:t>
      </w:r>
    </w:p>
    <w:bookmarkEnd w:id="29"/>
    <w:bookmarkEnd w:id="30"/>
    <w:bookmarkStart w:id="31" w:name="Xda79409093af40bd3d15ed7d2a5582dbca223f1"/>
    <w:p>
      <w:pPr>
        <w:pStyle w:val="Heading2"/>
      </w:pPr>
      <w:r>
        <w:t xml:space="preserve">5. Areas for Improvement and Recommendations</w:t>
      </w:r>
    </w:p>
    <w:p>
      <w:pPr>
        <w:pStyle w:val="FirstParagraph"/>
      </w:pPr>
      <w:r>
        <w:t xml:space="preserve">While the</w:t>
      </w:r>
      <w:r>
        <w:t xml:space="preserve"> </w:t>
      </w:r>
      <w:r>
        <w:rPr>
          <w:bCs/>
          <w:b/>
        </w:rPr>
        <w:t xml:space="preserve">Librarian</w:t>
      </w:r>
      <w:r>
        <w:t xml:space="preserve"> </w:t>
      </w:r>
      <w:r>
        <w:t xml:space="preserve">has demonstrated strong performance, this</w:t>
      </w:r>
      <w:r>
        <w:t xml:space="preserve"> </w:t>
      </w:r>
      <w:r>
        <w:rPr>
          <w:bCs/>
          <w:b/>
        </w:rPr>
        <w:t xml:space="preserve">Peer Review Report</w:t>
      </w:r>
      <w:r>
        <w:t xml:space="preserve"> </w:t>
      </w:r>
      <w:r>
        <w:t xml:space="preserve">identifies specific areas for growth. It is recommended that the librarian pursue further training in advanced data analytics to better understand user behavior and optimize collection development. Additionally, increasing engagement with local community organizations in Harare could expand the library's outreach and impact.</w:t>
      </w:r>
    </w:p>
    <w:p>
      <w:pPr>
        <w:pStyle w:val="BodyText"/>
      </w:pPr>
      <w:r>
        <w:t xml:space="preserve">The librarian is also encouraged to explore grant-writing opportunities to secure funding for new technologies and resources, mitigating some of the financial constraints faced by institutions in Zimbabwe.</w:t>
      </w:r>
    </w:p>
    <w:bookmarkEnd w:id="31"/>
    <w:bookmarkStart w:id="32"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the</w:t>
      </w:r>
      <w:r>
        <w:t xml:space="preserve"> </w:t>
      </w:r>
      <w:r>
        <w:rPr>
          <w:bCs/>
          <w:b/>
        </w:rPr>
        <w:t xml:space="preserve">Librarian</w:t>
      </w:r>
      <w:r>
        <w:t xml:space="preserve">'s dedication to their profession and their significant contribution to the intellectual life of</w:t>
      </w:r>
      <w:r>
        <w:t xml:space="preserve"> </w:t>
      </w:r>
      <w:r>
        <w:rPr>
          <w:bCs/>
          <w:b/>
        </w:rPr>
        <w:t xml:space="preserve">Zimbabwe Harare</w:t>
      </w:r>
      <w:r>
        <w:t xml:space="preserve">. By combining technical expertise with cultural awareness and resilience, the librarian has upheld the standards of modern library science while addressing local needs. Continued professional development and strategic innovation will further enhance their effectiveness in this vital role.</w:t>
      </w:r>
    </w:p>
    <w:p>
      <w:pPr>
        <w:pStyle w:val="BodyText"/>
      </w:pPr>
      <w:r>
        <w:rPr>
          <w:bCs/>
          <w:b/>
        </w:rPr>
        <w:t xml:space="preserve">Reviewer Signature:</w:t>
      </w:r>
    </w:p>
    <w:p>
      <w:pPr>
        <w:pStyle w:val="BodyText"/>
      </w:pPr>
      <w:r>
        <w:t xml:space="preserve">[Signature]</w:t>
      </w:r>
    </w:p>
    <w:p>
      <w:pPr>
        <w:pStyle w:val="BodyText"/>
      </w:pPr>
      <w:r>
        <w:rPr>
          <w:bCs/>
          <w:b/>
        </w:rPr>
        <w:t xml:space="preserve">Date:</w:t>
      </w:r>
      <w:r>
        <w:t xml:space="preserve"> </w:t>
      </w:r>
      <w:r>
        <w:t xml:space="preserve">[Insert Date]</w:t>
      </w:r>
    </w:p>
    <w:p>
      <w:pPr>
        <w:pStyle w:val="BodyText"/>
      </w:pPr>
      <w:r>
        <w:rPr>
          <w:bCs/>
          <w:b/>
        </w:rPr>
        <w:t xml:space="preserve">Librarian Signature:</w:t>
      </w:r>
    </w:p>
    <w:p>
      <w:pPr>
        <w:pStyle w:val="BodyText"/>
      </w:pPr>
      <w:r>
        <w:t xml:space="preserve">[Signature]</w:t>
      </w:r>
    </w:p>
    <w:p>
      <w:pPr>
        <w:pStyle w:val="BodyText"/>
      </w:pPr>
      <w:r>
        <w:rPr>
          <w:bCs/>
          <w:b/>
        </w:rPr>
        <w:t xml:space="preserve">Date:</w:t>
      </w:r>
      <w:r>
        <w:t xml:space="preserve"> </w:t>
      </w:r>
      <w:r>
        <w:t xml:space="preserve">[Insert Date]</w:t>
      </w:r>
    </w:p>
    <w:p>
      <w:pPr>
        <w:pStyle w:val="BodyText"/>
      </w:pPr>
      <w:r>
        <w:t xml:space="preserve">Confidential Document - For Internal Use Only | Library Services Department | Harare, Zimbabwe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Performance Evaluation</dc:title>
  <dc:creator/>
  <dc:language>en</dc:language>
  <cp:keywords/>
  <dcterms:created xsi:type="dcterms:W3CDTF">2026-10-10T07:33:17Z</dcterms:created>
  <dcterms:modified xsi:type="dcterms:W3CDTF">2026-10-10T07:33:17Z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