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Canada</w:t>
      </w:r>
      <w:r>
        <w:t xml:space="preserve"> </w:t>
      </w:r>
      <w:r>
        <w:t xml:space="preserve">Toronto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Marine Engineer</w:t>
      </w:r>
    </w:p>
    <w:p>
      <w:pPr>
        <w:pStyle w:val="BodyText"/>
      </w:pPr>
      <w:r>
        <w:rPr>
          <w:bCs/>
          <w:b/>
        </w:rPr>
        <w:t xml:space="preserve">Location:</w:t>
      </w:r>
      <w:r>
        <w:t xml:space="preserve"> </w:t>
      </w:r>
      <w:r>
        <w:t xml:space="preserve">Canada Toronto</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adherence to industry standards of a Marine Engineer operating within the jurisdiction of Canada Toronto. The purpose of this review is to ensure that the engineer’s qualifications, experience, and ongoing professional development align with the rigorous requirements set by regulatory bodies such as the Canadian Association of Marine Engineers (CAME) and the Engineering Geoscience Regulation Board of Ontario (EGBC).</w:t>
      </w:r>
    </w:p>
    <w:p>
      <w:pPr>
        <w:pStyle w:val="BodyText"/>
      </w:pPr>
      <w:r>
        <w:t xml:space="preserve">The review process involves a comprehensive assessment of the engineer’s educational background, practical experience, technical skills, ethical conduct, and contributions to the marine engineering community in Canada Toronto. This report aims to provide a detailed analysis of the engineer’s capabilities and identify areas for improvement or recognition.</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Educational qualifications and certifications</w:t>
      </w:r>
    </w:p>
    <w:p>
      <w:pPr>
        <w:numPr>
          <w:ilvl w:val="0"/>
          <w:numId w:val="1001"/>
        </w:numPr>
        <w:pStyle w:val="Compact"/>
      </w:pPr>
      <w:r>
        <w:t xml:space="preserve">Professional experience and project involvement</w:t>
      </w:r>
    </w:p>
    <w:p>
      <w:pPr>
        <w:numPr>
          <w:ilvl w:val="0"/>
          <w:numId w:val="1001"/>
        </w:numPr>
        <w:pStyle w:val="Compact"/>
      </w:pPr>
      <w:r>
        <w:t xml:space="preserve">Technical competencies and problem-solving abilities</w:t>
      </w:r>
    </w:p>
    <w:p>
      <w:pPr>
        <w:numPr>
          <w:ilvl w:val="0"/>
          <w:numId w:val="1001"/>
        </w:numPr>
        <w:pStyle w:val="Compact"/>
      </w:pPr>
      <w:r>
        <w:t xml:space="preserve">Compliance with safety and environmental regulations</w:t>
      </w:r>
    </w:p>
    <w:p>
      <w:pPr>
        <w:numPr>
          <w:ilvl w:val="0"/>
          <w:numId w:val="1001"/>
        </w:numPr>
        <w:pStyle w:val="Compact"/>
      </w:pPr>
      <w:r>
        <w:t xml:space="preserve">Professional ethics and conduct</w:t>
      </w:r>
    </w:p>
    <w:p>
      <w:pPr>
        <w:numPr>
          <w:ilvl w:val="0"/>
          <w:numId w:val="1001"/>
        </w:numPr>
        <w:pStyle w:val="Compact"/>
      </w:pPr>
      <w:r>
        <w:t xml:space="preserve">Continuing professional development (CPD)</w:t>
      </w:r>
    </w:p>
    <w:p>
      <w:pPr>
        <w:numPr>
          <w:ilvl w:val="0"/>
          <w:numId w:val="1001"/>
        </w:numPr>
        <w:pStyle w:val="Compact"/>
      </w:pPr>
      <w:r>
        <w:t xml:space="preserve">Contributions to the marine engineering community in Canada Toronto</w:t>
      </w:r>
    </w:p>
    <w:bookmarkEnd w:id="22"/>
    <w:bookmarkStart w:id="23" w:name="X937b5a6afa60d6f249998ec1ef84babc5834068"/>
    <w:p>
      <w:pPr>
        <w:pStyle w:val="Heading2"/>
      </w:pPr>
      <w:r>
        <w:t xml:space="preserve">3. Educational Qualifications and Certifications</w:t>
      </w:r>
    </w:p>
    <w:p>
      <w:pPr>
        <w:pStyle w:val="FirstParagraph"/>
      </w:pPr>
      <w:r>
        <w:t xml:space="preserve">The Marine Engineer under review holds a Bachelor of Engineering degree in Marine Engineering from a recognized institution. Additionally, the engineer has obtained relevant certifications, including:</w:t>
      </w:r>
    </w:p>
    <w:p>
      <w:pPr>
        <w:numPr>
          <w:ilvl w:val="0"/>
          <w:numId w:val="1002"/>
        </w:numPr>
        <w:pStyle w:val="Compact"/>
      </w:pPr>
      <w:r>
        <w:t xml:space="preserve">Canadian Association of Marine Engineers (CAME) Certification</w:t>
      </w:r>
    </w:p>
    <w:p>
      <w:pPr>
        <w:numPr>
          <w:ilvl w:val="0"/>
          <w:numId w:val="1002"/>
        </w:numPr>
        <w:pStyle w:val="Compact"/>
      </w:pPr>
      <w:r>
        <w:t xml:space="preserve">Engineer Geoscience Regulation Board of Ontario (EGBC) Registration</w:t>
      </w:r>
    </w:p>
    <w:p>
      <w:pPr>
        <w:numPr>
          <w:ilvl w:val="0"/>
          <w:numId w:val="1002"/>
        </w:numPr>
        <w:pStyle w:val="Compact"/>
      </w:pPr>
      <w:r>
        <w:t xml:space="preserve">International Maritime Organization (IMO) Certificates of Competency</w:t>
      </w:r>
    </w:p>
    <w:p>
      <w:pPr>
        <w:pStyle w:val="FirstParagraph"/>
      </w:pPr>
      <w:r>
        <w:t xml:space="preserve">These qualifications demonstrate the engineer’s commitment to maintaining a high level of professional competence and adherence to industry standards.</w:t>
      </w:r>
    </w:p>
    <w:bookmarkEnd w:id="23"/>
    <w:bookmarkStart w:id="24" w:name="X03bce45dcf51e8da2abc06a419f67a5c67c849d"/>
    <w:p>
      <w:pPr>
        <w:pStyle w:val="Heading2"/>
      </w:pPr>
      <w:r>
        <w:t xml:space="preserve">4. Professional Experience and Project Involvement</w:t>
      </w:r>
    </w:p>
    <w:p>
      <w:pPr>
        <w:pStyle w:val="FirstParagraph"/>
      </w:pPr>
      <w:r>
        <w:t xml:space="preserve">The Marine Engineer has accumulated over 10 years of professional experience in the marine industry, with a significant portion of this experience gained in Canada Toronto. Key projects include:</w:t>
      </w:r>
    </w:p>
    <w:p>
      <w:pPr>
        <w:numPr>
          <w:ilvl w:val="0"/>
          <w:numId w:val="1003"/>
        </w:numPr>
        <w:pStyle w:val="Compact"/>
      </w:pPr>
      <w:r>
        <w:t xml:space="preserve">Design and implementation of propulsion systems for commercial vessels</w:t>
      </w:r>
    </w:p>
    <w:p>
      <w:pPr>
        <w:numPr>
          <w:ilvl w:val="0"/>
          <w:numId w:val="1003"/>
        </w:numPr>
        <w:pStyle w:val="Compact"/>
      </w:pPr>
      <w:r>
        <w:t xml:space="preserve">Development of energy-efficient marine technologies</w:t>
      </w:r>
    </w:p>
    <w:p>
      <w:pPr>
        <w:numPr>
          <w:ilvl w:val="0"/>
          <w:numId w:val="1003"/>
        </w:numPr>
        <w:pStyle w:val="Compact"/>
      </w:pPr>
      <w:r>
        <w:t xml:space="preserve">Consultation on regulatory compliance for marine operations</w:t>
      </w:r>
    </w:p>
    <w:p>
      <w:pPr>
        <w:numPr>
          <w:ilvl w:val="0"/>
          <w:numId w:val="1003"/>
        </w:numPr>
        <w:pStyle w:val="Compact"/>
      </w:pPr>
      <w:r>
        <w:t xml:space="preserve">Leadership roles in cross-functional teams for large-scale marine projects</w:t>
      </w:r>
    </w:p>
    <w:p>
      <w:pPr>
        <w:pStyle w:val="FirstParagraph"/>
      </w:pPr>
      <w:r>
        <w:t xml:space="preserve">The engineer’s experience highlights a strong ability to manage complex projects, collaborate with multidisciplinary teams, and deliver solutions that meet both technical and regulatory requirements.</w:t>
      </w:r>
    </w:p>
    <w:bookmarkEnd w:id="24"/>
    <w:bookmarkStart w:id="25" w:name="Xe2ffaf82a823a74f0f37628f18776416dfceb27"/>
    <w:p>
      <w:pPr>
        <w:pStyle w:val="Heading2"/>
      </w:pPr>
      <w:r>
        <w:t xml:space="preserve">5. Technical Competencies and Problem-Solving Abilities</w:t>
      </w:r>
    </w:p>
    <w:p>
      <w:pPr>
        <w:pStyle w:val="FirstParagraph"/>
      </w:pPr>
      <w:r>
        <w:t xml:space="preserve">The Marine Engineer demonstrates exceptional technical competencies in areas such as:</w:t>
      </w:r>
    </w:p>
    <w:p>
      <w:pPr>
        <w:numPr>
          <w:ilvl w:val="0"/>
          <w:numId w:val="1004"/>
        </w:numPr>
        <w:pStyle w:val="Compact"/>
      </w:pPr>
      <w:r>
        <w:t xml:space="preserve">Marine propulsion systems</w:t>
      </w:r>
    </w:p>
    <w:p>
      <w:pPr>
        <w:numPr>
          <w:ilvl w:val="0"/>
          <w:numId w:val="1004"/>
        </w:numPr>
        <w:pStyle w:val="Compact"/>
      </w:pPr>
      <w:r>
        <w:t xml:space="preserve">Naval architecture</w:t>
      </w:r>
    </w:p>
    <w:p>
      <w:pPr>
        <w:numPr>
          <w:ilvl w:val="0"/>
          <w:numId w:val="1004"/>
        </w:numPr>
        <w:pStyle w:val="Compact"/>
      </w:pPr>
      <w:r>
        <w:t xml:space="preserve">Marine electronics and automation</w:t>
      </w:r>
    </w:p>
    <w:p>
      <w:pPr>
        <w:numPr>
          <w:ilvl w:val="0"/>
          <w:numId w:val="1004"/>
        </w:numPr>
        <w:pStyle w:val="Compact"/>
      </w:pPr>
      <w:r>
        <w:t xml:space="preserve">Environmental protection and sustainability</w:t>
      </w:r>
    </w:p>
    <w:p>
      <w:pPr>
        <w:pStyle w:val="FirstParagraph"/>
      </w:pPr>
      <w:r>
        <w:t xml:space="preserve">The engineer’s problem-solving abilities are evident in their approach to troubleshooting complex mechanical and electrical issues on board vessels. Their ability to analyze data, identify root causes, and implement effective solutions has been consistently praised by peers and supervisors.</w:t>
      </w:r>
    </w:p>
    <w:bookmarkEnd w:id="25"/>
    <w:bookmarkStart w:id="26" w:name="Xd516bf8816edddc08b05b5727b23d467e4dce70"/>
    <w:p>
      <w:pPr>
        <w:pStyle w:val="Heading2"/>
      </w:pPr>
      <w:r>
        <w:t xml:space="preserve">6. Compliance with Safety and Environmental Regulations</w:t>
      </w:r>
    </w:p>
    <w:p>
      <w:pPr>
        <w:pStyle w:val="FirstParagraph"/>
      </w:pPr>
      <w:r>
        <w:t xml:space="preserve">Adherence to safety and environmental regulations is a critical aspect of marine engineering. The engineer under review has demonstrated a thorough understanding of relevant regulations, including:</w:t>
      </w:r>
    </w:p>
    <w:p>
      <w:pPr>
        <w:numPr>
          <w:ilvl w:val="0"/>
          <w:numId w:val="1005"/>
        </w:numPr>
        <w:pStyle w:val="Compact"/>
      </w:pPr>
      <w:r>
        <w:t xml:space="preserve">International Convention for the Safety of Life at Sea (SOLAS)</w:t>
      </w:r>
    </w:p>
    <w:p>
      <w:pPr>
        <w:numPr>
          <w:ilvl w:val="0"/>
          <w:numId w:val="1005"/>
        </w:numPr>
        <w:pStyle w:val="Compact"/>
      </w:pPr>
      <w:r>
        <w:t xml:space="preserve">International Convention for the Prevention of Pollution from Ships (MARPOL)</w:t>
      </w:r>
    </w:p>
    <w:p>
      <w:pPr>
        <w:numPr>
          <w:ilvl w:val="0"/>
          <w:numId w:val="1005"/>
        </w:numPr>
        <w:pStyle w:val="Compact"/>
      </w:pPr>
      <w:r>
        <w:t xml:space="preserve">Canadian Environmental Protection Act (CEPA)</w:t>
      </w:r>
    </w:p>
    <w:p>
      <w:pPr>
        <w:pStyle w:val="FirstParagraph"/>
      </w:pPr>
      <w:r>
        <w:t xml:space="preserve">The engineer’s commitment to safety and environmental stewardship is reflected in their proactive approach to risk management and their efforts to minimize the environmental impact of marine operations.</w:t>
      </w:r>
    </w:p>
    <w:bookmarkEnd w:id="26"/>
    <w:bookmarkStart w:id="27" w:name="professional-ethics-and-conduct"/>
    <w:p>
      <w:pPr>
        <w:pStyle w:val="Heading2"/>
      </w:pPr>
      <w:r>
        <w:t xml:space="preserve">7. Professional Ethics and Conduct</w:t>
      </w:r>
    </w:p>
    <w:p>
      <w:pPr>
        <w:pStyle w:val="FirstParagraph"/>
      </w:pPr>
      <w:r>
        <w:t xml:space="preserve">The Marine Engineer has consistently upheld the highest standards of professional ethics and conduct. Their actions align with the code of ethics established by the Canadian Association of Marine Engineers (CAME) and the Engineering Geoscience Regulation Board of Ontario (EGBC). Key attributes include:</w:t>
      </w:r>
    </w:p>
    <w:p>
      <w:pPr>
        <w:numPr>
          <w:ilvl w:val="0"/>
          <w:numId w:val="1006"/>
        </w:numPr>
        <w:pStyle w:val="Compact"/>
      </w:pPr>
      <w:r>
        <w:t xml:space="preserve">Integrity and honesty in professional dealings</w:t>
      </w:r>
    </w:p>
    <w:p>
      <w:pPr>
        <w:numPr>
          <w:ilvl w:val="0"/>
          <w:numId w:val="1006"/>
        </w:numPr>
        <w:pStyle w:val="Compact"/>
      </w:pPr>
      <w:r>
        <w:t xml:space="preserve">Respect for colleagues, clients, and stakeholders</w:t>
      </w:r>
    </w:p>
    <w:p>
      <w:pPr>
        <w:numPr>
          <w:ilvl w:val="0"/>
          <w:numId w:val="1006"/>
        </w:numPr>
        <w:pStyle w:val="Compact"/>
      </w:pPr>
      <w:r>
        <w:t xml:space="preserve">Commitment to public safety and welfare</w:t>
      </w:r>
    </w:p>
    <w:p>
      <w:pPr>
        <w:numPr>
          <w:ilvl w:val="0"/>
          <w:numId w:val="1006"/>
        </w:numPr>
        <w:pStyle w:val="Compact"/>
      </w:pPr>
      <w:r>
        <w:t xml:space="preserve">Transparency in reporting and documentation</w:t>
      </w:r>
    </w:p>
    <w:bookmarkEnd w:id="27"/>
    <w:bookmarkStart w:id="28" w:name="continuing-professional-development-cpd"/>
    <w:p>
      <w:pPr>
        <w:pStyle w:val="Heading2"/>
      </w:pPr>
      <w:r>
        <w:t xml:space="preserve">8. Continuing Professional Development (CPD)</w:t>
      </w:r>
    </w:p>
    <w:p>
      <w:pPr>
        <w:pStyle w:val="FirstParagraph"/>
      </w:pPr>
      <w:r>
        <w:t xml:space="preserve">The Marine Engineer actively engages in continuing professional development to stay current with advancements in marine technology and industry best practices. Recent CPD activities include:</w:t>
      </w:r>
    </w:p>
    <w:p>
      <w:pPr>
        <w:numPr>
          <w:ilvl w:val="0"/>
          <w:numId w:val="1007"/>
        </w:numPr>
        <w:pStyle w:val="Compact"/>
      </w:pPr>
      <w:r>
        <w:t xml:space="preserve">Attendance at industry conferences and workshops</w:t>
      </w:r>
    </w:p>
    <w:p>
      <w:pPr>
        <w:numPr>
          <w:ilvl w:val="0"/>
          <w:numId w:val="1007"/>
        </w:numPr>
        <w:pStyle w:val="Compact"/>
      </w:pPr>
      <w:r>
        <w:t xml:space="preserve">Completion of specialized training courses in marine automation and sustainability</w:t>
      </w:r>
    </w:p>
    <w:p>
      <w:pPr>
        <w:numPr>
          <w:ilvl w:val="0"/>
          <w:numId w:val="1007"/>
        </w:numPr>
        <w:pStyle w:val="Compact"/>
      </w:pPr>
      <w:r>
        <w:t xml:space="preserve">Participation in professional networking events in Canada Toronto</w:t>
      </w:r>
    </w:p>
    <w:p>
      <w:pPr>
        <w:pStyle w:val="FirstParagraph"/>
      </w:pPr>
      <w:r>
        <w:t xml:space="preserve">This commitment to lifelong learning ensures that the engineer remains at the forefront of the marine engineering field.</w:t>
      </w:r>
    </w:p>
    <w:bookmarkEnd w:id="28"/>
    <w:bookmarkStart w:id="29" w:name="X93eec6fa83ba6b65273617f3f488328f459f56e"/>
    <w:p>
      <w:pPr>
        <w:pStyle w:val="Heading2"/>
      </w:pPr>
      <w:r>
        <w:t xml:space="preserve">9. Contributions to the Marine Engineering Community</w:t>
      </w:r>
    </w:p>
    <w:p>
      <w:pPr>
        <w:pStyle w:val="FirstParagraph"/>
      </w:pPr>
      <w:r>
        <w:t xml:space="preserve">The Marine Engineer has made significant contributions to the marine engineering community in Canada Toronto. These contributions include:</w:t>
      </w:r>
    </w:p>
    <w:p>
      <w:pPr>
        <w:numPr>
          <w:ilvl w:val="0"/>
          <w:numId w:val="1008"/>
        </w:numPr>
        <w:pStyle w:val="Compact"/>
      </w:pPr>
      <w:r>
        <w:t xml:space="preserve">Mentoring junior engineers and students</w:t>
      </w:r>
    </w:p>
    <w:p>
      <w:pPr>
        <w:numPr>
          <w:ilvl w:val="0"/>
          <w:numId w:val="1008"/>
        </w:numPr>
        <w:pStyle w:val="Compact"/>
      </w:pPr>
      <w:r>
        <w:t xml:space="preserve">Participation in local chapters of professional organizations</w:t>
      </w:r>
    </w:p>
    <w:p>
      <w:pPr>
        <w:numPr>
          <w:ilvl w:val="0"/>
          <w:numId w:val="1008"/>
        </w:numPr>
        <w:pStyle w:val="Compact"/>
      </w:pPr>
      <w:r>
        <w:t xml:space="preserve">Authorship of technical papers and articles</w:t>
      </w:r>
    </w:p>
    <w:p>
      <w:pPr>
        <w:numPr>
          <w:ilvl w:val="0"/>
          <w:numId w:val="1008"/>
        </w:numPr>
        <w:pStyle w:val="Compact"/>
      </w:pPr>
      <w:r>
        <w:t xml:space="preserve">Volunteer work in community outreach programs related to marine safety and education</w:t>
      </w:r>
    </w:p>
    <w:p>
      <w:pPr>
        <w:pStyle w:val="FirstParagraph"/>
      </w:pPr>
      <w:r>
        <w:t xml:space="preserve">These efforts reflect the engineer’s dedication to fostering a culture of excellence and collaboration within the marine engineering profession.</w:t>
      </w:r>
    </w:p>
    <w:bookmarkEnd w:id="29"/>
    <w:bookmarkStart w:id="30" w:name="conclusion-and-recommendations"/>
    <w:p>
      <w:pPr>
        <w:pStyle w:val="Heading2"/>
      </w:pPr>
      <w:r>
        <w:t xml:space="preserve">10. Conclusion and Recommendations</w:t>
      </w:r>
    </w:p>
    <w:p>
      <w:pPr>
        <w:pStyle w:val="FirstParagraph"/>
      </w:pPr>
      <w:r>
        <w:t xml:space="preserve">Based on the comprehensive evaluation conducted as part of this Peer Review Report, it is evident that the Marine Engineer under review possesses the necessary qualifications, experience, and professional attributes to excel in their role within the marine engineering industry in Canada Toronto. The engineer’s technical expertise, commitment to safety and environmental regulations, and contributions to the professional community are commendable.</w:t>
      </w:r>
    </w:p>
    <w:p>
      <w:pPr>
        <w:pStyle w:val="BodyText"/>
      </w:pPr>
      <w:r>
        <w:t xml:space="preserve">Recommendations for further development include:</w:t>
      </w:r>
    </w:p>
    <w:p>
      <w:pPr>
        <w:numPr>
          <w:ilvl w:val="0"/>
          <w:numId w:val="1009"/>
        </w:numPr>
        <w:pStyle w:val="Compact"/>
      </w:pPr>
      <w:r>
        <w:t xml:space="preserve">Exploring opportunities for leadership roles in large-scale marine projects</w:t>
      </w:r>
    </w:p>
    <w:p>
      <w:pPr>
        <w:numPr>
          <w:ilvl w:val="0"/>
          <w:numId w:val="1009"/>
        </w:numPr>
        <w:pStyle w:val="Compact"/>
      </w:pPr>
      <w:r>
        <w:t xml:space="preserve">Engaging in research and development initiatives focused on sustainable marine technologies</w:t>
      </w:r>
    </w:p>
    <w:p>
      <w:pPr>
        <w:numPr>
          <w:ilvl w:val="0"/>
          <w:numId w:val="1009"/>
        </w:numPr>
        <w:pStyle w:val="Compact"/>
      </w:pPr>
      <w:r>
        <w:t xml:space="preserve">Continuing to mentor and support the next generation of marine engineers</w:t>
      </w:r>
    </w:p>
    <w:p>
      <w:pPr>
        <w:pStyle w:val="FirstParagraph"/>
      </w:pPr>
      <w:r>
        <w:t xml:space="preserve">This Peer Review Report serves as a testament to the engineer’s professionalism and dedication to the field of marine engineering in Canada Toronto.</w:t>
      </w:r>
    </w:p>
    <w:bookmarkEnd w:id="30"/>
    <w:p>
      <w:pPr>
        <w:pStyle w:val="BodyText"/>
      </w:pPr>
      <w:r>
        <w:rPr>
          <w:bCs/>
          <w:b/>
        </w:rPr>
        <w:t xml:space="preserve">Prepared by:</w:t>
      </w:r>
    </w:p>
    <w:p>
      <w:pPr>
        <w:pStyle w:val="BodyText"/>
      </w:pPr>
      <w:r>
        <w:t xml:space="preserve">John Doe</w:t>
      </w:r>
    </w:p>
    <w:p>
      <w:pPr>
        <w:pStyle w:val="BodyText"/>
      </w:pPr>
      <w:r>
        <w:t xml:space="preserve">Senior Marine Engineer</w:t>
      </w:r>
    </w:p>
    <w:p>
      <w:pPr>
        <w:pStyle w:val="BodyText"/>
      </w:pPr>
      <w:r>
        <w:t xml:space="preserve">Canadian Association of Marine Engineers (CAME)</w:t>
      </w:r>
    </w:p>
    <w:p>
      <w:pPr>
        <w:pStyle w:val="BodyText"/>
      </w:pPr>
      <w:r>
        <w:t xml:space="preserve">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Canada Toronto</dc:title>
  <dc:creator/>
  <dc:language>en</dc:language>
  <cp:keywords/>
  <dcterms:created xsi:type="dcterms:W3CDTF">2026-10-10T05:49:31Z</dcterms:created>
  <dcterms:modified xsi:type="dcterms:W3CDTF">2026-10-10T05:49:31Z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