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Marine</w:t>
      </w:r>
      <w:r>
        <w:t xml:space="preserve"> </w:t>
      </w:r>
      <w:r>
        <w:t xml:space="preserve">Engineer</w:t>
      </w:r>
      <w:r>
        <w:t xml:space="preserve"> </w:t>
      </w:r>
      <w:r>
        <w:t xml:space="preserve">-</w:t>
      </w:r>
      <w:r>
        <w:t xml:space="preserve"> </w:t>
      </w:r>
      <w:r>
        <w:t xml:space="preserve">Addis</w:t>
      </w:r>
      <w:r>
        <w:t xml:space="preserve"> </w:t>
      </w:r>
      <w:r>
        <w:t xml:space="preserve">Ababa,</w:t>
      </w:r>
      <w:r>
        <w:t xml:space="preserve"> </w:t>
      </w:r>
      <w:r>
        <w:t xml:space="preserve">Ethiopia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Technical Performance Assessment</w:t>
      </w:r>
    </w:p>
    <w:p>
      <w:pPr>
        <w:pStyle w:val="BodyText"/>
      </w:pPr>
      <w:r>
        <w:rPr>
          <w:bCs/>
          <w:b/>
        </w:rPr>
        <w:t xml:space="preserve">Role:</w:t>
      </w:r>
      <w:r>
        <w:t xml:space="preserve"> </w:t>
      </w:r>
      <w:r>
        <w:t xml:space="preserve">Marine Engineer</w:t>
      </w:r>
    </w:p>
    <w:p>
      <w:pPr>
        <w:pStyle w:val="BodyText"/>
      </w:pPr>
      <w:r>
        <w:rPr>
          <w:bCs/>
          <w:b/>
        </w:rPr>
        <w:t xml:space="preserve">Location:</w:t>
      </w:r>
      <w:r>
        <w:t xml:space="preserve"> </w:t>
      </w:r>
      <w:r>
        <w:t xml:space="preserve">Addis Ababa, Ethiopia</w:t>
      </w:r>
    </w:p>
    <w:p>
      <w:pPr>
        <w:pStyle w:val="BodyText"/>
      </w:pPr>
      <w:r>
        <w:rPr>
          <w:bCs/>
          <w:b/>
        </w:rPr>
        <w:t xml:space="preserve">Date:</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commissioned to evaluate the technical proficiency, operational reliability, and professional conduct of a designated Marine Engineer operating within the jurisdiction of Addis Ababa, Ethiopia. While Ethiopia is a landlocked nation, the strategic importance of Addis Ababa as the diplomatic and logistical hub of the Horn of Africa necessitates a robust cadre of marine engineering professionals. These professionals are critical for the oversight of the Djibouti-Ethiopia logistics corridor, the management of inland waterway projects on Lake Tana and Lake Ziway, and the technical supervision of maritime logistics for the Ethiopian Shipping and Logistics Service Enterprise (ESLSE).</w:t>
      </w:r>
    </w:p>
    <w:p>
      <w:pPr>
        <w:pStyle w:val="BodyText"/>
      </w:pPr>
      <w:r>
        <w:t xml:space="preserve">The review focuses on the engineer's ability to maintain complex propulsion systems, adhere to international maritime safety standards, and adapt technical solutions to the unique logistical challenges presented by the Ethiopian terrain and infrastructure. The findings indicate a high level of technical competence, though specific areas regarding local resource management and cross-border regulatory compliance require attention.</w:t>
      </w:r>
    </w:p>
    <w:bookmarkEnd w:id="21"/>
    <w:bookmarkStart w:id="22" w:name="scope-of-review"/>
    <w:p>
      <w:pPr>
        <w:pStyle w:val="Heading2"/>
      </w:pPr>
      <w:r>
        <w:t xml:space="preserve">2. Scope of Review</w:t>
      </w:r>
    </w:p>
    <w:p>
      <w:pPr>
        <w:pStyle w:val="FirstParagraph"/>
      </w:pPr>
      <w:r>
        <w:t xml:space="preserve">The scope of this peer review encompasses the following key areas relevant to the Marine Engineer's role in the Addis Ababa context:</w:t>
      </w:r>
    </w:p>
    <w:p>
      <w:pPr>
        <w:numPr>
          <w:ilvl w:val="0"/>
          <w:numId w:val="1001"/>
        </w:numPr>
        <w:pStyle w:val="Compact"/>
      </w:pPr>
      <w:r>
        <w:rPr>
          <w:bCs/>
          <w:b/>
        </w:rPr>
        <w:t xml:space="preserve">Technical Maintenance:</w:t>
      </w:r>
      <w:r>
        <w:t xml:space="preserve"> </w:t>
      </w:r>
      <w:r>
        <w:t xml:space="preserve">Evaluation of maintenance protocols for auxiliary engines, generators, and cargo handling equipment used in multimodal transport hubs.</w:t>
      </w:r>
    </w:p>
    <w:p>
      <w:pPr>
        <w:numPr>
          <w:ilvl w:val="0"/>
          <w:numId w:val="1001"/>
        </w:numPr>
        <w:pStyle w:val="Compact"/>
      </w:pPr>
      <w:r>
        <w:rPr>
          <w:bCs/>
          <w:b/>
        </w:rPr>
        <w:t xml:space="preserve">Regulatory Compliance:</w:t>
      </w:r>
      <w:r>
        <w:t xml:space="preserve"> </w:t>
      </w:r>
      <w:r>
        <w:t xml:space="preserve">Adherence to Ethiopian maritime laws and international conventions (SOLAS, MARPOL) applicable to vessels transiting through Ethiopian-controlled logistics zones.</w:t>
      </w:r>
    </w:p>
    <w:p>
      <w:pPr>
        <w:numPr>
          <w:ilvl w:val="0"/>
          <w:numId w:val="1001"/>
        </w:numPr>
        <w:pStyle w:val="Compact"/>
      </w:pPr>
      <w:r>
        <w:rPr>
          <w:bCs/>
          <w:b/>
        </w:rPr>
        <w:t xml:space="preserve">Project Management:</w:t>
      </w:r>
      <w:r>
        <w:t xml:space="preserve"> </w:t>
      </w:r>
      <w:r>
        <w:t xml:space="preserve">Oversight of inland waterway development projects and port infrastructure upgrades linked to Addis Ababa's supply chain.</w:t>
      </w:r>
    </w:p>
    <w:p>
      <w:pPr>
        <w:numPr>
          <w:ilvl w:val="0"/>
          <w:numId w:val="1001"/>
        </w:numPr>
        <w:pStyle w:val="Compact"/>
      </w:pPr>
      <w:r>
        <w:rPr>
          <w:bCs/>
          <w:b/>
        </w:rPr>
        <w:t xml:space="preserve">Safety and Environment:</w:t>
      </w:r>
      <w:r>
        <w:t xml:space="preserve"> </w:t>
      </w:r>
      <w:r>
        <w:t xml:space="preserve">Implementation of safety management systems (SMS) and environmental protection measures in sensitive Ethiopian ecosystems.</w:t>
      </w:r>
    </w:p>
    <w:bookmarkEnd w:id="22"/>
    <w:bookmarkStart w:id="23" w:name="technical-competency-assessment"/>
    <w:p>
      <w:pPr>
        <w:pStyle w:val="Heading2"/>
      </w:pPr>
      <w:r>
        <w:t xml:space="preserve">3. Technical Competency Assessment</w:t>
      </w:r>
    </w:p>
    <w:p>
      <w:pPr>
        <w:pStyle w:val="FirstParagraph"/>
      </w:pPr>
      <w:r>
        <w:t xml:space="preserve">The Marine Engineer under review has demonstrated exceptional technical knowledge regarding diesel engine mechanics, electrical systems, and hydraulic operations. In the context of Addis Ababa, where the engineer often serves as a technical consultant for vessels arriving from the Port of Djibouti, their ability to diagnose complex mechanical failures rapidly is commendable.</w:t>
      </w:r>
    </w:p>
    <w:p>
      <w:pPr>
        <w:pStyle w:val="BodyText"/>
      </w:pPr>
      <w:r>
        <w:t xml:space="preserve">Specifically, the engineer has shown proficiency in managing power generation units that support logistics warehouses and dry ports in the Addis Ababa industrial zones. Their understanding of fuel efficiency optimization is particularly valuable given the fluctuating fuel costs in the region. Furthermore, the engineer's familiarity with the specific requirements of barges operating on Lake Tana highlights a versatile skill set that bridges traditional ocean-going marine engineering with inland waterway operations.</w:t>
      </w:r>
    </w:p>
    <w:bookmarkEnd w:id="23"/>
    <w:bookmarkStart w:id="24" w:name="X75da21e8bce73b9af4f62e5c5e241116e03af28"/>
    <w:p>
      <w:pPr>
        <w:pStyle w:val="Heading2"/>
      </w:pPr>
      <w:r>
        <w:t xml:space="preserve">4. Operational Performance in the Ethiopian Context</w:t>
      </w:r>
    </w:p>
    <w:p>
      <w:pPr>
        <w:pStyle w:val="FirstParagraph"/>
      </w:pPr>
      <w:r>
        <w:t xml:space="preserve">Operating as a Marine Engineer in Ethiopia presents unique challenges distinct from coastal nations. The engineer has successfully navigated the complexities of supply chain logistics required to source spare parts for marine equipment in Addis Ababa. Their ability to improvise solutions using locally available materials, without compromising safety standards, is a significant strength.</w:t>
      </w:r>
    </w:p>
    <w:p>
      <w:pPr>
        <w:pStyle w:val="BodyText"/>
      </w:pPr>
      <w:r>
        <w:t xml:space="preserve">The review notes the engineer's active involvement in training local technicians. This knowledge transfer is vital for the Ethiopian government's goal of developing a self-sufficient maritime and logistics workforce. By mentoring junior staff in Addis Ababa-based logistics firms, the engineer contributes to the long-term sustainability of the nation's transport infrastructure.</w:t>
      </w:r>
    </w:p>
    <w:bookmarkEnd w:id="24"/>
    <w:bookmarkStart w:id="25" w:name="areas-for-improvement"/>
    <w:p>
      <w:pPr>
        <w:pStyle w:val="Heading2"/>
      </w:pPr>
      <w:r>
        <w:t xml:space="preserve">5. Areas for Improvement</w:t>
      </w:r>
    </w:p>
    <w:p>
      <w:pPr>
        <w:pStyle w:val="FirstParagraph"/>
      </w:pPr>
      <w:r>
        <w:t xml:space="preserve">Despite the strong performance, the peer review identifies areas requiring development:</w:t>
      </w:r>
    </w:p>
    <w:p>
      <w:pPr>
        <w:numPr>
          <w:ilvl w:val="0"/>
          <w:numId w:val="1002"/>
        </w:numPr>
        <w:pStyle w:val="Compact"/>
      </w:pPr>
      <w:r>
        <w:rPr>
          <w:bCs/>
          <w:b/>
        </w:rPr>
        <w:t xml:space="preserve">Digital Integration:</w:t>
      </w:r>
      <w:r>
        <w:t xml:space="preserve"> </w:t>
      </w:r>
      <w:r>
        <w:t xml:space="preserve">The engineer should enhance their proficiency with modern digital monitoring systems and IoT-based predictive maintenance tools, which are increasingly being adopted in Ethiopia's modernizing port infrastructure.</w:t>
      </w:r>
    </w:p>
    <w:p>
      <w:pPr>
        <w:numPr>
          <w:ilvl w:val="0"/>
          <w:numId w:val="1002"/>
        </w:numPr>
        <w:pStyle w:val="Compact"/>
      </w:pPr>
      <w:r>
        <w:rPr>
          <w:bCs/>
          <w:b/>
        </w:rPr>
        <w:t xml:space="preserve">Environmental Reporting:</w:t>
      </w:r>
      <w:r>
        <w:t xml:space="preserve"> </w:t>
      </w:r>
      <w:r>
        <w:t xml:space="preserve">More rigorous documentation of environmental impact assessments is needed, particularly for projects affecting the water quality of Ethiopian lakes and rivers.</w:t>
      </w:r>
    </w:p>
    <w:p>
      <w:pPr>
        <w:numPr>
          <w:ilvl w:val="0"/>
          <w:numId w:val="1002"/>
        </w:numPr>
        <w:pStyle w:val="Compact"/>
      </w:pPr>
      <w:r>
        <w:rPr>
          <w:bCs/>
          <w:b/>
        </w:rPr>
        <w:t xml:space="preserve">Inter-agency Communication:</w:t>
      </w:r>
      <w:r>
        <w:t xml:space="preserve"> </w:t>
      </w:r>
      <w:r>
        <w:t xml:space="preserve">Improved communication strategies with various Ethiopian regulatory bodies are recommended to streamline approval processes for marine equipment imports and installations.</w:t>
      </w:r>
    </w:p>
    <w:bookmarkEnd w:id="25"/>
    <w:bookmarkStart w:id="26" w:name="conclusion-and-recommendations"/>
    <w:p>
      <w:pPr>
        <w:pStyle w:val="Heading2"/>
      </w:pPr>
      <w:r>
        <w:t xml:space="preserve">6. Conclusion and Recommendations</w:t>
      </w:r>
    </w:p>
    <w:p>
      <w:pPr>
        <w:pStyle w:val="FirstParagraph"/>
      </w:pPr>
      <w:r>
        <w:t xml:space="preserve">In conclusion, the Marine Engineer evaluated in this Peer Review Report has demonstrated a high standard of professional excellence. Their work is instrumental in supporting the logistical backbone of Ethiopia, ensuring that the link between Addis Ababa and the global maritime network remains efficient and reliable.</w:t>
      </w:r>
    </w:p>
    <w:p>
      <w:pPr>
        <w:pStyle w:val="BodyText"/>
      </w:pPr>
      <w:r>
        <w:t xml:space="preserve">It is recommended that the engineer be granted full certification for advanced projects involving inland waterway expansion and cross-border logistics management. Continued professional development in digital marine technologies is advised to align with the future trajectory of Ethiopia's transport sector.</w:t>
      </w:r>
    </w:p>
    <w:bookmarkEnd w:id="26"/>
    <w:p>
      <w:pPr>
        <w:pStyle w:val="BodyText"/>
      </w:pPr>
      <w:r>
        <w:rPr>
          <w:bCs/>
          <w:b/>
        </w:rPr>
        <w:t xml:space="preserve">Reviewed By:</w:t>
      </w:r>
    </w:p>
    <w:p>
      <w:pPr>
        <w:pStyle w:val="BodyText"/>
      </w:pPr>
      <w:r>
        <w:t xml:space="preserve">Senior Technical Committee</w:t>
      </w:r>
    </w:p>
    <w:p>
      <w:pPr>
        <w:pStyle w:val="BodyText"/>
      </w:pPr>
      <w:r>
        <w:t xml:space="preserve">Addis Ababa Engineering Board</w:t>
      </w:r>
    </w:p>
    <w:p>
      <w:pPr>
        <w:pStyle w:val="BodyText"/>
      </w:pPr>
      <w:r>
        <w:t xml:space="preserve">Signature</w:t>
      </w:r>
    </w:p>
    <w:p>
      <w:pPr>
        <w:pStyle w:val="BodyText"/>
      </w:pPr>
      <w:r>
        <w:t xml:space="preserve">Date: 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Marine Engineer - Addis Ababa, Ethiopia</dc:title>
  <dc:creator/>
  <dc:language>en</dc:language>
  <cp:keywords/>
  <dcterms:created xsi:type="dcterms:W3CDTF">2026-10-10T02:43:56Z</dcterms:created>
  <dcterms:modified xsi:type="dcterms:W3CDTF">2026-10-10T02:43:56Z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