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Lyon,</w:t>
      </w:r>
      <w:r>
        <w:t xml:space="preserve"> </w:t>
      </w:r>
      <w:r>
        <w:t xml:space="preserve">France</w:t>
      </w:r>
    </w:p>
    <w:bookmarkStart w:id="20" w:name="peer-review-report"/>
    <w:p>
      <w:pPr>
        <w:pStyle w:val="Heading1"/>
      </w:pPr>
      <w:r>
        <w:t xml:space="preserve">Peer Review Report</w:t>
      </w:r>
    </w:p>
    <w:p>
      <w:pPr>
        <w:pStyle w:val="FirstParagraph"/>
      </w:pPr>
      <w:r>
        <w:t xml:space="preserve">Professional Competency Assessment</w:t>
      </w:r>
    </w:p>
    <w:p>
      <w:pPr>
        <w:pStyle w:val="BodyText"/>
      </w:pPr>
      <w:r>
        <w:rPr>
          <w:bCs/>
          <w:b/>
        </w:rPr>
        <w:t xml:space="preserve">Subject Role:</w:t>
      </w:r>
      <w:r>
        <w:t xml:space="preserve"> </w:t>
      </w:r>
      <w:r>
        <w:t xml:space="preserve">Marine Engineer</w:t>
      </w:r>
    </w:p>
    <w:p>
      <w:pPr>
        <w:pStyle w:val="BodyText"/>
      </w:pPr>
      <w:r>
        <w:rPr>
          <w:bCs/>
          <w:b/>
        </w:rPr>
        <w:t xml:space="preserve">Location:</w:t>
      </w:r>
      <w:r>
        <w:t xml:space="preserve"> </w:t>
      </w:r>
      <w:r>
        <w:t xml:space="preserve">Lyon, France</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technical proficiency, operational safety standards, and professional conduct of the designated</w:t>
      </w:r>
      <w:r>
        <w:t xml:space="preserve"> </w:t>
      </w:r>
      <w:r>
        <w:rPr>
          <w:bCs/>
          <w:b/>
        </w:rPr>
        <w:t xml:space="preserve">Marine Engineer</w:t>
      </w:r>
      <w:r>
        <w:t xml:space="preserve"> </w:t>
      </w:r>
      <w:r>
        <w:t xml:space="preserve">currently stationed within the industrial and maritime logistics sector of</w:t>
      </w:r>
      <w:r>
        <w:t xml:space="preserve"> </w:t>
      </w:r>
      <w:r>
        <w:rPr>
          <w:bCs/>
          <w:b/>
        </w:rPr>
        <w:t xml:space="preserve">France Lyon</w:t>
      </w:r>
      <w:r>
        <w:t xml:space="preserve">. Lyon, historically a hub for river trade on the Rhône and Saône, has evolved into a critical inland port and engineering center. Consequently, the role of the Marine Engineer here requires a unique synthesis of traditional maritime engineering skills and modern inland waterway compliance.</w:t>
      </w:r>
    </w:p>
    <w:p>
      <w:pPr>
        <w:pStyle w:val="BodyText"/>
      </w:pPr>
      <w:r>
        <w:t xml:space="preserve">The review process involved a comprehensive analysis of maintenance logs, safety incident reports, fuel efficiency metrics, and direct observation of engineering operations. The primary objective was to determine if the engineer's performance aligns with the rigorous standards expected by French maritime authorities and international maritime organizations. The findings indicate a high level of technical competence, with specific areas identified for optimization regarding digital integration and environmental compliance.</w:t>
      </w:r>
    </w:p>
    <w:bookmarkEnd w:id="21"/>
    <w:bookmarkStart w:id="22" w:name="Xe8ac2ec89be57fae84a864bd3812ad5e87b24ab"/>
    <w:p>
      <w:pPr>
        <w:pStyle w:val="Heading2"/>
      </w:pPr>
      <w:r>
        <w:t xml:space="preserve">2. Contextual Analysis: The Lyon Maritime Environment</w:t>
      </w:r>
    </w:p>
    <w:p>
      <w:pPr>
        <w:pStyle w:val="FirstParagraph"/>
      </w:pPr>
      <w:r>
        <w:t xml:space="preserve">To accurately assess the</w:t>
      </w:r>
      <w:r>
        <w:t xml:space="preserve"> </w:t>
      </w:r>
      <w:r>
        <w:rPr>
          <w:bCs/>
          <w:b/>
        </w:rPr>
        <w:t xml:space="preserve">Marine Engineer</w:t>
      </w:r>
      <w:r>
        <w:t xml:space="preserve">, one must understand the specific operational context of</w:t>
      </w:r>
      <w:r>
        <w:t xml:space="preserve"> </w:t>
      </w:r>
      <w:r>
        <w:rPr>
          <w:bCs/>
          <w:b/>
        </w:rPr>
        <w:t xml:space="preserve">France Lyon</w:t>
      </w:r>
      <w:r>
        <w:t xml:space="preserve">. Unlike coastal ports, the Port of Lyon operates within a complex inland waterway system. The engineer is responsible for vessels that navigate the Rhône-Saône corridor, which presents distinct challenges such as variable water levels, lock navigation constraints, and strict environmental regulations regarding emissions in urban zones.</w:t>
      </w:r>
    </w:p>
    <w:p>
      <w:pPr>
        <w:pStyle w:val="BodyText"/>
      </w:pPr>
      <w:r>
        <w:t xml:space="preserve">Furthermore, Lyon is a center for advanced engineering and technology. A</w:t>
      </w:r>
      <w:r>
        <w:t xml:space="preserve"> </w:t>
      </w:r>
      <w:r>
        <w:rPr>
          <w:bCs/>
          <w:b/>
        </w:rPr>
        <w:t xml:space="preserve">Marine Engineer</w:t>
      </w:r>
      <w:r>
        <w:t xml:space="preserve"> </w:t>
      </w:r>
      <w:r>
        <w:t xml:space="preserve">operating here is expected to not only maintain propulsion systems but also integrate with the city's broader logistics and sustainability initiatives. This</w:t>
      </w:r>
      <w:r>
        <w:t xml:space="preserve"> </w:t>
      </w:r>
      <w:r>
        <w:rPr>
          <w:bCs/>
          <w:b/>
        </w:rPr>
        <w:t xml:space="preserve">Peer Review Report</w:t>
      </w:r>
      <w:r>
        <w:t xml:space="preserve"> </w:t>
      </w:r>
      <w:r>
        <w:t xml:space="preserve">specifically evaluates how well the engineer adapts to these local constraints while maintaining global engineering standards.</w:t>
      </w:r>
    </w:p>
    <w:bookmarkEnd w:id="22"/>
    <w:bookmarkStart w:id="23" w:name="technical-competency-and-maintenance"/>
    <w:p>
      <w:pPr>
        <w:pStyle w:val="Heading2"/>
      </w:pPr>
      <w:r>
        <w:t xml:space="preserve">3. Technical Competency and Maintenance</w:t>
      </w:r>
    </w:p>
    <w:p>
      <w:pPr>
        <w:pStyle w:val="FirstParagraph"/>
      </w:pPr>
      <w:r>
        <w:t xml:space="preserve">The core of the</w:t>
      </w:r>
      <w:r>
        <w:t xml:space="preserve"> </w:t>
      </w:r>
      <w:r>
        <w:rPr>
          <w:bCs/>
          <w:b/>
        </w:rPr>
        <w:t xml:space="preserve">Marine Engineer</w:t>
      </w:r>
      <w:r>
        <w:t xml:space="preserve">'s role lies in the reliability of the vessel's mechanical systems. During the review period, the engineer demonstrated exceptional skill in the maintenance of diesel-electric propulsion systems commonly used in the Rhône fleet.</w:t>
      </w:r>
    </w:p>
    <w:p>
      <w:pPr>
        <w:numPr>
          <w:ilvl w:val="0"/>
          <w:numId w:val="1001"/>
        </w:numPr>
        <w:pStyle w:val="Compact"/>
      </w:pPr>
      <w:r>
        <w:rPr>
          <w:bCs/>
          <w:b/>
        </w:rPr>
        <w:t xml:space="preserve">Preventive Maintenance:</w:t>
      </w:r>
      <w:r>
        <w:t xml:space="preserve"> </w:t>
      </w:r>
      <w:r>
        <w:t xml:space="preserve">The engineer has adhered strictly to the manufacturer's maintenance schedules. Logs indicate that all critical components, including fuel injection systems and turbochargers, were serviced ahead of schedule, resulting in zero unplanned downtime during the review quarter.</w:t>
      </w:r>
    </w:p>
    <w:p>
      <w:pPr>
        <w:numPr>
          <w:ilvl w:val="0"/>
          <w:numId w:val="1001"/>
        </w:numPr>
        <w:pStyle w:val="Compact"/>
      </w:pPr>
      <w:r>
        <w:rPr>
          <w:bCs/>
          <w:b/>
        </w:rPr>
        <w:t xml:space="preserve">Troubleshooting:</w:t>
      </w:r>
      <w:r>
        <w:t xml:space="preserve"> </w:t>
      </w:r>
      <w:r>
        <w:t xml:space="preserve">In instances of minor electrical faults within the navigation bridge systems, the engineer displayed rapid diagnostic capabilities, minimizing disruption to the vessel's schedule.</w:t>
      </w:r>
    </w:p>
    <w:p>
      <w:pPr>
        <w:numPr>
          <w:ilvl w:val="0"/>
          <w:numId w:val="1001"/>
        </w:numPr>
        <w:pStyle w:val="Compact"/>
      </w:pPr>
      <w:r>
        <w:rPr>
          <w:bCs/>
          <w:b/>
        </w:rPr>
        <w:t xml:space="preserve">Adaptability:</w:t>
      </w:r>
      <w:r>
        <w:t xml:space="preserve"> </w:t>
      </w:r>
      <w:r>
        <w:t xml:space="preserve">The engineer showed a strong understanding of the specific wear and tear caused by the sediment-heavy waters of the Rhône, implementing enhanced filtration protocols that have extended the lifespan of cooling systems.</w:t>
      </w:r>
    </w:p>
    <w:p>
      <w:pPr>
        <w:pStyle w:val="FirstParagraph"/>
      </w:pPr>
      <w:r>
        <w:t xml:space="preserve">This technical diligence is crucial for operations in</w:t>
      </w:r>
      <w:r>
        <w:t xml:space="preserve"> </w:t>
      </w:r>
      <w:r>
        <w:rPr>
          <w:bCs/>
          <w:b/>
        </w:rPr>
        <w:t xml:space="preserve">France Lyon</w:t>
      </w:r>
      <w:r>
        <w:t xml:space="preserve">, where vessel reliability directly impacts the efficiency of the regional supply chain.</w:t>
      </w:r>
    </w:p>
    <w:bookmarkEnd w:id="23"/>
    <w:bookmarkStart w:id="24" w:name="safety-and-regulatory-compliance"/>
    <w:p>
      <w:pPr>
        <w:pStyle w:val="Heading2"/>
      </w:pPr>
      <w:r>
        <w:t xml:space="preserve">4. Safety and Regulatory Compliance</w:t>
      </w:r>
    </w:p>
    <w:p>
      <w:pPr>
        <w:pStyle w:val="FirstParagraph"/>
      </w:pPr>
      <w:r>
        <w:t xml:space="preserve">Safety is paramount in maritime operations. This</w:t>
      </w:r>
      <w:r>
        <w:t xml:space="preserve"> </w:t>
      </w:r>
      <w:r>
        <w:rPr>
          <w:bCs/>
          <w:b/>
        </w:rPr>
        <w:t xml:space="preserve">Peer Review Report</w:t>
      </w:r>
      <w:r>
        <w:t xml:space="preserve"> </w:t>
      </w:r>
      <w:r>
        <w:t xml:space="preserve">places significant weight on the engineer's adherence to French maritime law and international conventions such as SOLAS (Safety of Life at Sea) and MARPOL (Marine Pollution).</w:t>
      </w:r>
    </w:p>
    <w:p>
      <w:pPr>
        <w:pStyle w:val="BodyText"/>
      </w:pPr>
      <w:r>
        <w:t xml:space="preserve">The</w:t>
      </w:r>
      <w:r>
        <w:t xml:space="preserve"> </w:t>
      </w:r>
      <w:r>
        <w:rPr>
          <w:bCs/>
          <w:b/>
        </w:rPr>
        <w:t xml:space="preserve">Marine Engineer</w:t>
      </w:r>
      <w:r>
        <w:t xml:space="preserve"> </w:t>
      </w:r>
      <w:r>
        <w:t xml:space="preserve">has maintained an impeccable safety record. Notably, the engineer has proactively updated the vessel's emergency response protocols to align with the specific requirements of the French Directorate General for Maritime Affairs, Fishing and Aquaculture (DGPM).</w:t>
      </w:r>
    </w:p>
    <w:p>
      <w:pPr>
        <w:pStyle w:val="BodyText"/>
      </w:pPr>
      <w:r>
        <w:t xml:space="preserve">A key highlight of this review is the engineer's management of hazardous materials. Given Lyon's status as a major industrial hub, vessels often transport chemicals. The engineer has implemented rigorous containment checks and spill response drills, ensuring that the risk to the urban environment of Lyon is mitigated to the lowest possible level.</w:t>
      </w:r>
    </w:p>
    <w:bookmarkEnd w:id="24"/>
    <w:bookmarkStart w:id="25" w:name="environmental-stewardship-and-efficiency"/>
    <w:p>
      <w:pPr>
        <w:pStyle w:val="Heading2"/>
      </w:pPr>
      <w:r>
        <w:t xml:space="preserve">5. Environmental Stewardship and Efficiency</w:t>
      </w:r>
    </w:p>
    <w:p>
      <w:pPr>
        <w:pStyle w:val="FirstParagraph"/>
      </w:pPr>
      <w:r>
        <w:t xml:space="preserve">As</w:t>
      </w:r>
      <w:r>
        <w:t xml:space="preserve"> </w:t>
      </w:r>
      <w:r>
        <w:rPr>
          <w:bCs/>
          <w:b/>
        </w:rPr>
        <w:t xml:space="preserve">France Lyon</w:t>
      </w:r>
      <w:r>
        <w:t xml:space="preserve"> </w:t>
      </w:r>
      <w:r>
        <w:t xml:space="preserve">pushes towards carbon neutrality, the role of the</w:t>
      </w:r>
      <w:r>
        <w:t xml:space="preserve"> </w:t>
      </w:r>
      <w:r>
        <w:rPr>
          <w:bCs/>
          <w:b/>
        </w:rPr>
        <w:t xml:space="preserve">Marine Engineer</w:t>
      </w:r>
      <w:r>
        <w:t xml:space="preserve"> </w:t>
      </w:r>
      <w:r>
        <w:t xml:space="preserve">has expanded to include environmental stewardship. This section of the report evaluates the engineer's efforts in reducing the vessel's ecological footprint.</w:t>
      </w:r>
    </w:p>
    <w:p>
      <w:pPr>
        <w:pStyle w:val="BodyText"/>
      </w:pPr>
      <w:r>
        <w:t xml:space="preserve">The engineer has successfully optimized engine load parameters to reduce fuel consumption by approximately 4% over the last six months. This efficiency gain not only reduces operational costs but also lowers NOx and SOx emissions, which is critical for maintaining air quality in the Lyon metropolitan area.</w:t>
      </w:r>
    </w:p>
    <w:p>
      <w:pPr>
        <w:pStyle w:val="BodyText"/>
      </w:pPr>
      <w:r>
        <w:t xml:space="preserve">Furthermore, the engineer has taken the initiative to explore hybrid propulsion technologies suitable for inland waterways, demonstrating a forward-thinking approach that aligns with the innovative spirit of the Lyon engineering community.</w:t>
      </w:r>
    </w:p>
    <w:bookmarkEnd w:id="25"/>
    <w:bookmarkStart w:id="26" w:name="professional-conduct-and-team-leadership"/>
    <w:p>
      <w:pPr>
        <w:pStyle w:val="Heading2"/>
      </w:pPr>
      <w:r>
        <w:t xml:space="preserve">6. Professional Conduct and Team Leadership</w:t>
      </w:r>
    </w:p>
    <w:p>
      <w:pPr>
        <w:pStyle w:val="FirstParagraph"/>
      </w:pPr>
      <w:r>
        <w:t xml:space="preserve">A</w:t>
      </w:r>
      <w:r>
        <w:t xml:space="preserve"> </w:t>
      </w:r>
      <w:r>
        <w:rPr>
          <w:bCs/>
          <w:b/>
        </w:rPr>
        <w:t xml:space="preserve">Marine Engineer</w:t>
      </w:r>
      <w:r>
        <w:t xml:space="preserve"> </w:t>
      </w:r>
      <w:r>
        <w:t xml:space="preserve">does not work in isolation. This</w:t>
      </w:r>
      <w:r>
        <w:t xml:space="preserve"> </w:t>
      </w:r>
      <w:r>
        <w:rPr>
          <w:bCs/>
          <w:b/>
        </w:rPr>
        <w:t xml:space="preserve">Peer Review Report</w:t>
      </w:r>
      <w:r>
        <w:t xml:space="preserve"> </w:t>
      </w:r>
      <w:r>
        <w:t xml:space="preserve">assesses the engineer's ability to lead the engine room team and collaborate with the deck department.</w:t>
      </w:r>
    </w:p>
    <w:p>
      <w:pPr>
        <w:pStyle w:val="BodyText"/>
      </w:pPr>
      <w:r>
        <w:t xml:space="preserve">Feedback from crew members indicates that the engineer fosters a culture of safety and continuous learning. The engineer is praised for clear communication during critical maneuvers, such as navigating the locks of Lyon, where precise coordination between the bridge and the engine room is essential.</w:t>
      </w:r>
    </w:p>
    <w:p>
      <w:pPr>
        <w:pStyle w:val="BodyText"/>
      </w:pPr>
      <w:r>
        <w:t xml:space="preserve">Additionally, the engineer has demonstrated strong cross-cultural communication skills, a vital asset in the international shipping environment of France. The ability to work effectively with diverse crews and local French port authorities has been noted as a significant strength.</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Marine Engineer</w:t>
      </w:r>
      <w:r>
        <w:t xml:space="preserve"> </w:t>
      </w:r>
      <w:r>
        <w:t xml:space="preserve">is deemed highly competent and well-suited to the demands of the maritime industry in</w:t>
      </w:r>
      <w:r>
        <w:t xml:space="preserve"> </w:t>
      </w:r>
      <w:r>
        <w:rPr>
          <w:bCs/>
          <w:b/>
        </w:rPr>
        <w:t xml:space="preserve">France Lyon</w:t>
      </w:r>
      <w:r>
        <w:t xml:space="preserve">. The engineer combines technical excellence with a strong commitment to safety and environmental responsibility.</w:t>
      </w:r>
    </w:p>
    <w:p>
      <w:pPr>
        <w:pStyle w:val="BodyText"/>
      </w:pPr>
      <w:r>
        <w:rPr>
          <w:bCs/>
          <w:b/>
        </w:rPr>
        <w:t xml:space="preserve">Recommendations for Future Development:</w:t>
      </w:r>
    </w:p>
    <w:p>
      <w:pPr>
        <w:numPr>
          <w:ilvl w:val="0"/>
          <w:numId w:val="1002"/>
        </w:numPr>
        <w:pStyle w:val="Compact"/>
      </w:pPr>
      <w:r>
        <w:rPr>
          <w:bCs/>
          <w:b/>
        </w:rPr>
        <w:t xml:space="preserve">Digitalization:</w:t>
      </w:r>
      <w:r>
        <w:t xml:space="preserve"> </w:t>
      </w:r>
      <w:r>
        <w:t xml:space="preserve">It is recommended that the engineer pursue further training in maritime cyber-security and digital twin technologies, which are increasingly being adopted by ports in the Lyon region.</w:t>
      </w:r>
    </w:p>
    <w:p>
      <w:pPr>
        <w:numPr>
          <w:ilvl w:val="0"/>
          <w:numId w:val="1002"/>
        </w:numPr>
        <w:pStyle w:val="Compact"/>
      </w:pPr>
      <w:r>
        <w:rPr>
          <w:bCs/>
          <w:b/>
        </w:rPr>
        <w:t xml:space="preserve">Regulatory Updates:</w:t>
      </w:r>
      <w:r>
        <w:t xml:space="preserve"> </w:t>
      </w:r>
      <w:r>
        <w:t xml:space="preserve">Continued engagement with updates to French inland waterway regulations is advised to ensure ongoing compliance.</w:t>
      </w:r>
    </w:p>
    <w:p>
      <w:pPr>
        <w:pStyle w:val="FirstParagraph"/>
      </w:pPr>
      <w:r>
        <w:t xml:space="preserve">In conclusion, the engineer's performance reflects positively on the organization and contributes significantly to the safe and efficient operation of maritime logistics in Lyon. This report serves as a formal endorsement of their professional capabilities.</w:t>
      </w:r>
    </w:p>
    <w:bookmarkEnd w:id="27"/>
    <w:p>
      <w:pPr>
        <w:pStyle w:val="BodyText"/>
      </w:pPr>
      <w:r>
        <w:rPr>
          <w:bCs/>
          <w:b/>
        </w:rPr>
        <w:t xml:space="preserve">Reviewed By:</w:t>
      </w:r>
      <w:r>
        <w:t xml:space="preserve"> </w:t>
      </w:r>
      <w:r>
        <w:t xml:space="preserve">Senior Maritime Assessment Panel</w:t>
      </w:r>
    </w:p>
    <w:p>
      <w:pPr>
        <w:pStyle w:val="BodyText"/>
      </w:pPr>
      <w:r>
        <w:rPr>
          <w:bCs/>
          <w:b/>
        </w:rPr>
        <w:t xml:space="preserve">Affiliation:</w:t>
      </w:r>
      <w:r>
        <w:t xml:space="preserve"> </w:t>
      </w:r>
      <w:r>
        <w:t xml:space="preserve">Lyon Maritime Engineering Review Board</w:t>
      </w:r>
    </w:p>
    <w:p>
      <w:pPr>
        <w:pStyle w:val="BodyText"/>
      </w:pPr>
      <w:r>
        <w:rPr>
          <w:bCs/>
          <w:b/>
        </w:rPr>
        <w:t xml:space="preserve">Location:</w:t>
      </w:r>
      <w:r>
        <w:t xml:space="preserve"> </w:t>
      </w:r>
      <w:r>
        <w:t xml:space="preserve">Lyon,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Lyon, France</dc:title>
  <dc:creator/>
  <dc:language>en</dc:language>
  <cp:keywords/>
  <dcterms:created xsi:type="dcterms:W3CDTF">2026-10-10T03:16:18Z</dcterms:created>
  <dcterms:modified xsi:type="dcterms:W3CDTF">2026-10-10T03:16:18Z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