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Marine</w:t>
      </w:r>
      <w:r>
        <w:t xml:space="preserve"> </w:t>
      </w:r>
      <w:r>
        <w:t xml:space="preserve">Engineer</w:t>
      </w:r>
      <w:r>
        <w:t xml:space="preserve"> </w:t>
      </w:r>
      <w:r>
        <w:t xml:space="preserve">-</w:t>
      </w:r>
      <w:r>
        <w:t xml:space="preserve"> </w:t>
      </w:r>
      <w:r>
        <w:t xml:space="preserve">Mumbai,</w:t>
      </w:r>
      <w:r>
        <w:t xml:space="preserve"> </w:t>
      </w:r>
      <w:r>
        <w:t xml:space="preserve">India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Competency Assessment of Marine Engineer</w:t>
      </w:r>
    </w:p>
    <w:p>
      <w:pPr>
        <w:pStyle w:val="BodyText"/>
      </w:pPr>
      <w:r>
        <w:rPr>
          <w:bCs/>
          <w:b/>
        </w:rPr>
        <w:t xml:space="preserve">Location:</w:t>
      </w:r>
      <w:r>
        <w:t xml:space="preserve"> </w:t>
      </w:r>
      <w:r>
        <w:t xml:space="preserve">Mumbai, India</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operational competencies of a Marine Engineer stationed in Mumbai, India. The review aims to provide a comprehensive assessment of the engineer's contributions to maritime operations, adherence to safety standards, and overall effectiveness in maintaining and managing marine engineering systems. Mumbai, being one of the busiest ports in India, presents unique challenges and opportunities for marine engineers, making this evaluation particularly significant.</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Parameter</w:t>
            </w:r>
          </w:p>
        </w:tc>
        <w:tc>
          <w:tcPr/>
          <w:p>
            <w:pPr>
              <w:pStyle w:val="Compact"/>
              <w:jc w:val="left"/>
            </w:pPr>
            <w:r>
              <w:t xml:space="preserve">Details</w:t>
            </w:r>
          </w:p>
        </w:tc>
      </w:tr>
      <w:tr>
        <w:tc>
          <w:tcPr/>
          <w:p>
            <w:pPr>
              <w:pStyle w:val="Compact"/>
              <w:jc w:val="left"/>
            </w:pPr>
            <w:r>
              <w:t xml:space="preserve">Name of Marine Engineer</w:t>
            </w:r>
          </w:p>
        </w:tc>
        <w:tc>
          <w:tcPr/>
          <w:p>
            <w:pPr>
              <w:pStyle w:val="Compact"/>
              <w:jc w:val="left"/>
            </w:pPr>
            <w:r>
              <w:t xml:space="preserve">[Engineer's Name]</w:t>
            </w:r>
          </w:p>
        </w:tc>
      </w:tr>
      <w:tr>
        <w:tc>
          <w:tcPr/>
          <w:p>
            <w:pPr>
              <w:pStyle w:val="Compact"/>
              <w:jc w:val="left"/>
            </w:pPr>
            <w:r>
              <w:t xml:space="preserve">Position</w:t>
            </w:r>
          </w:p>
        </w:tc>
        <w:tc>
          <w:tcPr/>
          <w:p>
            <w:pPr>
              <w:pStyle w:val="Compact"/>
              <w:jc w:val="left"/>
            </w:pPr>
            <w:r>
              <w:t xml:space="preserve">Chief Marine Engineer</w:t>
            </w:r>
          </w:p>
        </w:tc>
      </w:tr>
      <w:tr>
        <w:tc>
          <w:tcPr/>
          <w:p>
            <w:pPr>
              <w:pStyle w:val="Compact"/>
              <w:jc w:val="left"/>
            </w:pPr>
            <w:r>
              <w:t xml:space="preserve">Company</w:t>
            </w:r>
          </w:p>
        </w:tc>
        <w:tc>
          <w:tcPr/>
          <w:p>
            <w:pPr>
              <w:pStyle w:val="Compact"/>
              <w:jc w:val="left"/>
            </w:pPr>
            <w:r>
              <w:t xml:space="preserve">[Company Name]</w:t>
            </w:r>
          </w:p>
        </w:tc>
      </w:tr>
      <w:tr>
        <w:tc>
          <w:tcPr/>
          <w:p>
            <w:pPr>
              <w:pStyle w:val="Compact"/>
              <w:jc w:val="left"/>
            </w:pPr>
            <w:r>
              <w:t xml:space="preserve">Location</w:t>
            </w:r>
          </w:p>
        </w:tc>
        <w:tc>
          <w:tcPr/>
          <w:p>
            <w:pPr>
              <w:pStyle w:val="Compact"/>
              <w:jc w:val="left"/>
            </w:pPr>
            <w:r>
              <w:t xml:space="preserve">Mumbai, India</w:t>
            </w:r>
          </w:p>
        </w:tc>
      </w:tr>
      <w:tr>
        <w:tc>
          <w:tcPr/>
          <w:p>
            <w:pPr>
              <w:pStyle w:val="Compact"/>
              <w:jc w:val="left"/>
            </w:pPr>
            <w:r>
              <w:t xml:space="preserve">Review Period</w:t>
            </w:r>
          </w:p>
        </w:tc>
        <w:tc>
          <w:tcPr/>
          <w:p>
            <w:pPr>
              <w:pStyle w:val="Compact"/>
              <w:jc w:val="left"/>
            </w:pPr>
            <w:r>
              <w:t xml:space="preserve">January 2023 - September 2023</w:t>
            </w:r>
          </w:p>
        </w:tc>
      </w:tr>
      <w:tr>
        <w:tc>
          <w:tcPr/>
          <w:p>
            <w:pPr>
              <w:pStyle w:val="Compact"/>
              <w:jc w:val="left"/>
            </w:pPr>
            <w:r>
              <w:t xml:space="preserve">Reviewer(s)</w:t>
            </w:r>
          </w:p>
        </w:tc>
        <w:tc>
          <w:tcPr/>
          <w:p>
            <w:pPr>
              <w:pStyle w:val="Compact"/>
              <w:jc w:val="left"/>
            </w:pPr>
            <w:r>
              <w:t xml:space="preserve">[Reviewer Names]</w:t>
            </w:r>
          </w:p>
        </w:tc>
      </w:tr>
    </w:tbl>
    <w:bookmarkEnd w:id="22"/>
    <w:bookmarkStart w:id="23" w:name="scope-of-review"/>
    <w:p>
      <w:pPr>
        <w:pStyle w:val="Heading2"/>
      </w:pPr>
      <w:r>
        <w:t xml:space="preserve">3. Scope of Review</w:t>
      </w:r>
    </w:p>
    <w:p>
      <w:pPr>
        <w:pStyle w:val="FirstParagraph"/>
      </w:pPr>
      <w:r>
        <w:t xml:space="preserve">The scope of this Peer Review Report encompasses the following areas:</w:t>
      </w:r>
    </w:p>
    <w:p>
      <w:pPr>
        <w:numPr>
          <w:ilvl w:val="0"/>
          <w:numId w:val="1001"/>
        </w:numPr>
        <w:pStyle w:val="Compact"/>
      </w:pPr>
      <w:r>
        <w:t xml:space="preserve">Technical proficiency in marine engineering systems.</w:t>
      </w:r>
    </w:p>
    <w:p>
      <w:pPr>
        <w:numPr>
          <w:ilvl w:val="0"/>
          <w:numId w:val="1001"/>
        </w:numPr>
        <w:pStyle w:val="Compact"/>
      </w:pPr>
      <w:r>
        <w:t xml:space="preserve">Adherence to international and Indian maritime regulations.</w:t>
      </w:r>
    </w:p>
    <w:p>
      <w:pPr>
        <w:numPr>
          <w:ilvl w:val="0"/>
          <w:numId w:val="1001"/>
        </w:numPr>
        <w:pStyle w:val="Compact"/>
      </w:pPr>
      <w:r>
        <w:t xml:space="preserve">Leadership and team management skills.</w:t>
      </w:r>
    </w:p>
    <w:p>
      <w:pPr>
        <w:numPr>
          <w:ilvl w:val="0"/>
          <w:numId w:val="1001"/>
        </w:numPr>
        <w:pStyle w:val="Compact"/>
      </w:pPr>
      <w:r>
        <w:t xml:space="preserve">Problem-solving abilities in high-pressure situations.</w:t>
      </w:r>
    </w:p>
    <w:p>
      <w:pPr>
        <w:numPr>
          <w:ilvl w:val="0"/>
          <w:numId w:val="1001"/>
        </w:numPr>
        <w:pStyle w:val="Compact"/>
      </w:pPr>
      <w:r>
        <w:t xml:space="preserve">Contribution to safety and environmental compliance.</w:t>
      </w:r>
    </w:p>
    <w:p>
      <w:pPr>
        <w:numPr>
          <w:ilvl w:val="0"/>
          <w:numId w:val="1001"/>
        </w:numPr>
        <w:pStyle w:val="Compact"/>
      </w:pPr>
      <w:r>
        <w:t xml:space="preserve">Communication and collaboration with port authorities and stakeholders in Mumbai.</w:t>
      </w:r>
    </w:p>
    <w:bookmarkEnd w:id="23"/>
    <w:bookmarkStart w:id="30" w:name="evaluation-criteria"/>
    <w:p>
      <w:pPr>
        <w:pStyle w:val="Heading2"/>
      </w:pPr>
      <w:r>
        <w:t xml:space="preserve">4. Evaluation Criteria</w:t>
      </w:r>
    </w:p>
    <w:bookmarkStart w:id="24" w:name="technical-expertise"/>
    <w:p>
      <w:pPr>
        <w:pStyle w:val="Heading3"/>
      </w:pPr>
      <w:r>
        <w:t xml:space="preserve">4.1 Technical Expertise</w:t>
      </w:r>
    </w:p>
    <w:p>
      <w:pPr>
        <w:pStyle w:val="FirstParagraph"/>
      </w:pPr>
      <w:r>
        <w:t xml:space="preserve">The Marine Engineer demonstrated exceptional technical knowledge in maintaining and troubleshooting complex marine systems, including propulsion, electrical, and auxiliary machinery. Their ability to diagnose and resolve issues promptly ensured minimal downtime, which is critical in the fast-paced environment of Mumbai's port operations.</w:t>
      </w:r>
    </w:p>
    <w:bookmarkEnd w:id="24"/>
    <w:bookmarkStart w:id="25" w:name="regulatory-compliance"/>
    <w:p>
      <w:pPr>
        <w:pStyle w:val="Heading3"/>
      </w:pPr>
      <w:r>
        <w:t xml:space="preserve">4.2 Regulatory Compliance</w:t>
      </w:r>
    </w:p>
    <w:p>
      <w:pPr>
        <w:pStyle w:val="FirstParagraph"/>
      </w:pPr>
      <w:r>
        <w:t xml:space="preserve">Compliance with the International Maritime Organization (IMO) standards and the Directorate General of Shipping (DGS) regulations in India was consistently maintained. The engineer ensured that all vessels under their supervision met the required safety and environmental standards, avoiding penalties and enhancing the company's reputation.</w:t>
      </w:r>
    </w:p>
    <w:bookmarkEnd w:id="25"/>
    <w:bookmarkStart w:id="26" w:name="leadership-and-team-management"/>
    <w:p>
      <w:pPr>
        <w:pStyle w:val="Heading3"/>
      </w:pPr>
      <w:r>
        <w:t xml:space="preserve">4.3 Leadership and Team Management</w:t>
      </w:r>
    </w:p>
    <w:p>
      <w:pPr>
        <w:pStyle w:val="FirstParagraph"/>
      </w:pPr>
      <w:r>
        <w:t xml:space="preserve">As a leader, the Marine Engineer exhibited strong managerial skills, fostering a collaborative and disciplined team environment. They effectively delegated tasks, provided mentorship to junior engineers, and maintained high morale among the crew, which is essential for long voyages and demanding schedules.</w:t>
      </w:r>
    </w:p>
    <w:bookmarkEnd w:id="26"/>
    <w:bookmarkStart w:id="27" w:name="problem-solving-and-decision-making"/>
    <w:p>
      <w:pPr>
        <w:pStyle w:val="Heading3"/>
      </w:pPr>
      <w:r>
        <w:t xml:space="preserve">4.4 Problem-Solving and Decision-Making</w:t>
      </w:r>
    </w:p>
    <w:p>
      <w:pPr>
        <w:pStyle w:val="FirstParagraph"/>
      </w:pPr>
      <w:r>
        <w:t xml:space="preserve">In several instances, the engineer displayed remarkable problem-solving skills during emergencies, such as engine failures and adverse weather conditions. Their calm and decisive approach ensured the safety of the crew and cargo, reflecting their extensive experience and training.</w:t>
      </w:r>
    </w:p>
    <w:bookmarkEnd w:id="27"/>
    <w:bookmarkStart w:id="28" w:name="safety-and-environmental-stewardship"/>
    <w:p>
      <w:pPr>
        <w:pStyle w:val="Heading3"/>
      </w:pPr>
      <w:r>
        <w:t xml:space="preserve">4.5 Safety and Environmental Stewardship</w:t>
      </w:r>
    </w:p>
    <w:p>
      <w:pPr>
        <w:pStyle w:val="FirstParagraph"/>
      </w:pPr>
      <w:r>
        <w:t xml:space="preserve">The engineer prioritized safety protocols and environmental protection, implementing measures to reduce emissions and prevent oil spills. Their proactive approach aligned with global sustainability goals and local regulations in Mumbai, contributing to a cleaner and safer maritime environment.</w:t>
      </w:r>
    </w:p>
    <w:bookmarkEnd w:id="28"/>
    <w:bookmarkStart w:id="29" w:name="communication-and-stakeholder-engagement"/>
    <w:p>
      <w:pPr>
        <w:pStyle w:val="Heading3"/>
      </w:pPr>
      <w:r>
        <w:t xml:space="preserve">4.6 Communication and Stakeholder Engagement</w:t>
      </w:r>
    </w:p>
    <w:p>
      <w:pPr>
        <w:pStyle w:val="FirstParagraph"/>
      </w:pPr>
      <w:r>
        <w:t xml:space="preserve">Effective communication with port authorities, shipowners, and other stakeholders in Mumbai was a notable strength. The engineer's ability to negotiate and coordinate logistics facilitated smooth operations and minimized delays.</w:t>
      </w:r>
    </w:p>
    <w:bookmarkEnd w:id="29"/>
    <w:bookmarkEnd w:id="30"/>
    <w:bookmarkStart w:id="31" w:name="strengths"/>
    <w:p>
      <w:pPr>
        <w:pStyle w:val="Heading2"/>
      </w:pPr>
      <w:r>
        <w:t xml:space="preserve">5. Strengths</w:t>
      </w:r>
    </w:p>
    <w:p>
      <w:pPr>
        <w:numPr>
          <w:ilvl w:val="0"/>
          <w:numId w:val="1002"/>
        </w:numPr>
        <w:pStyle w:val="Compact"/>
      </w:pPr>
      <w:r>
        <w:t xml:space="preserve">Deep technical knowledge and hands-on experience with marine engineering systems.</w:t>
      </w:r>
    </w:p>
    <w:p>
      <w:pPr>
        <w:numPr>
          <w:ilvl w:val="0"/>
          <w:numId w:val="1002"/>
        </w:numPr>
        <w:pStyle w:val="Compact"/>
      </w:pPr>
      <w:r>
        <w:t xml:space="preserve">Strong commitment to safety and regulatory compliance.</w:t>
      </w:r>
    </w:p>
    <w:p>
      <w:pPr>
        <w:numPr>
          <w:ilvl w:val="0"/>
          <w:numId w:val="1002"/>
        </w:numPr>
        <w:pStyle w:val="Compact"/>
      </w:pPr>
      <w:r>
        <w:t xml:space="preserve">Excellent leadership and team-building skills.</w:t>
      </w:r>
    </w:p>
    <w:p>
      <w:pPr>
        <w:numPr>
          <w:ilvl w:val="0"/>
          <w:numId w:val="1002"/>
        </w:numPr>
        <w:pStyle w:val="Compact"/>
      </w:pPr>
      <w:r>
        <w:t xml:space="preserve">Proactive problem-solving and crisis management abilities.</w:t>
      </w:r>
    </w:p>
    <w:p>
      <w:pPr>
        <w:numPr>
          <w:ilvl w:val="0"/>
          <w:numId w:val="1002"/>
        </w:numPr>
        <w:pStyle w:val="Compact"/>
      </w:pPr>
      <w:r>
        <w:t xml:space="preserve">Positive impact on environmental sustainability efforts.</w:t>
      </w:r>
    </w:p>
    <w:bookmarkEnd w:id="31"/>
    <w:bookmarkStart w:id="32" w:name="areas-for-improvement"/>
    <w:p>
      <w:pPr>
        <w:pStyle w:val="Heading2"/>
      </w:pPr>
      <w:r>
        <w:t xml:space="preserve">6. Areas for Improvement</w:t>
      </w:r>
    </w:p>
    <w:p>
      <w:pPr>
        <w:numPr>
          <w:ilvl w:val="0"/>
          <w:numId w:val="1003"/>
        </w:numPr>
        <w:pStyle w:val="Compact"/>
      </w:pPr>
      <w:r>
        <w:t xml:space="preserve">Enhance digital literacy to leverage advanced marine engineering software and tools.</w:t>
      </w:r>
    </w:p>
    <w:p>
      <w:pPr>
        <w:numPr>
          <w:ilvl w:val="0"/>
          <w:numId w:val="1003"/>
        </w:numPr>
        <w:pStyle w:val="Compact"/>
      </w:pPr>
      <w:r>
        <w:t xml:space="preserve">Develop strategies to further optimize fuel efficiency and reduce operational costs.</w:t>
      </w:r>
    </w:p>
    <w:p>
      <w:pPr>
        <w:numPr>
          <w:ilvl w:val="0"/>
          <w:numId w:val="1003"/>
        </w:numPr>
        <w:pStyle w:val="Compact"/>
      </w:pPr>
      <w:r>
        <w:t xml:space="preserve">Strengthen cross-cultural communication skills to better engage with international crews and clients.</w:t>
      </w:r>
    </w:p>
    <w:bookmarkEnd w:id="32"/>
    <w:bookmarkStart w:id="33"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Provide training programs on emerging technologies in marine engineering.</w:t>
      </w:r>
    </w:p>
    <w:p>
      <w:pPr>
        <w:numPr>
          <w:ilvl w:val="0"/>
          <w:numId w:val="1004"/>
        </w:numPr>
        <w:pStyle w:val="Compact"/>
      </w:pPr>
      <w:r>
        <w:t xml:space="preserve">Encourage participation in industry conferences and workshops in Mumbai and internationally.</w:t>
      </w:r>
    </w:p>
    <w:p>
      <w:pPr>
        <w:numPr>
          <w:ilvl w:val="0"/>
          <w:numId w:val="1004"/>
        </w:numPr>
        <w:pStyle w:val="Compact"/>
      </w:pPr>
      <w:r>
        <w:t xml:space="preserve">Implement regular feedback sessions to address areas for improvement.</w:t>
      </w:r>
    </w:p>
    <w:p>
      <w:pPr>
        <w:numPr>
          <w:ilvl w:val="0"/>
          <w:numId w:val="1004"/>
        </w:numPr>
        <w:pStyle w:val="Compact"/>
      </w:pPr>
      <w:r>
        <w:t xml:space="preserve">Recognize and reward outstanding performance to motivate continued excellence.</w:t>
      </w:r>
    </w:p>
    <w:bookmarkEnd w:id="33"/>
    <w:bookmarkStart w:id="34" w:name="conclusion"/>
    <w:p>
      <w:pPr>
        <w:pStyle w:val="Heading2"/>
      </w:pPr>
      <w:r>
        <w:t xml:space="preserve">8. Conclusion</w:t>
      </w:r>
    </w:p>
    <w:p>
      <w:pPr>
        <w:pStyle w:val="FirstParagraph"/>
      </w:pPr>
      <w:r>
        <w:t xml:space="preserve">The Marine Engineer under review has demonstrated exceptional competence and dedication in their role, contributing significantly to the success of maritime operations in Mumbai, India. Their technical expertise, leadership qualities, and commitment to safety and sustainability make them a valuable asset to the organization. Addressing the identified areas for improvement will further enhance their performance and align with the evolving demands of the maritime industry.</w:t>
      </w:r>
    </w:p>
    <w:bookmarkEnd w:id="34"/>
    <w:p>
      <w:pPr>
        <w:pStyle w:val="BodyText"/>
      </w:pPr>
      <w:r>
        <w:rPr>
          <w:bCs/>
          <w:b/>
        </w:rPr>
        <w:t xml:space="preserve">Prepared by:</w:t>
      </w:r>
    </w:p>
    <w:p>
      <w:pPr>
        <w:pStyle w:val="BodyText"/>
      </w:pPr>
      <w:r>
        <w:t xml:space="preserve">[Reviewer Name]</w:t>
      </w:r>
    </w:p>
    <w:p>
      <w:pPr>
        <w:pStyle w:val="BodyText"/>
      </w:pPr>
      <w:r>
        <w:t xml:space="preserve">[Reviewer Title]</w:t>
      </w:r>
    </w:p>
    <w:p>
      <w:pPr>
        <w:pStyle w:val="BodyText"/>
      </w:pPr>
      <w:r>
        <w:t xml:space="preserve">[Company Name]</w:t>
      </w:r>
    </w:p>
    <w:p>
      <w:pPr>
        <w:pStyle w:val="BodyText"/>
      </w:pPr>
      <w:r>
        <w:t xml:space="preserve">Mumbai,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Marine Engineer - Mumbai, India</dc:title>
  <dc:creator/>
  <dc:language>en</dc:language>
  <cp:keywords/>
  <dcterms:created xsi:type="dcterms:W3CDTF">2026-10-10T00:36:05Z</dcterms:created>
  <dcterms:modified xsi:type="dcterms:W3CDTF">2026-10-10T00:36:05Z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