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Japan</w:t>
      </w:r>
      <w:r>
        <w:t xml:space="preserve"> </w:t>
      </w:r>
      <w:r>
        <w:t xml:space="preserve">Kyoto</w:t>
      </w:r>
    </w:p>
    <w:bookmarkStart w:id="21" w:name="peer-review-report"/>
    <w:p>
      <w:pPr>
        <w:pStyle w:val="Heading1"/>
      </w:pPr>
      <w:r>
        <w:t xml:space="preserve">Peer Review Report</w:t>
      </w:r>
    </w:p>
    <w:bookmarkStart w:id="20" w:name="marine-engineer-performance-evaluation"/>
    <w:p>
      <w:pPr>
        <w:pStyle w:val="Heading2"/>
      </w:pPr>
      <w:r>
        <w:t xml:space="preserve">Marine Engineer Performance Evaluation</w:t>
      </w:r>
    </w:p>
    <w:p>
      <w:pPr>
        <w:pStyle w:val="FirstParagraph"/>
      </w:pPr>
      <w:r>
        <w:rPr>
          <w:bCs/>
          <w:b/>
        </w:rPr>
        <w:t xml:space="preserve">Location:</w:t>
      </w:r>
      <w:r>
        <w:t xml:space="preserve"> </w:t>
      </w:r>
      <w:r>
        <w:t xml:space="preserve">Japan Kyoto</w:t>
      </w:r>
    </w:p>
    <w:p>
      <w:pPr>
        <w:pStyle w:val="BodyText"/>
      </w:pPr>
      <w:r>
        <w:rPr>
          <w:bCs/>
          <w:b/>
        </w:rPr>
        <w:t xml:space="preserve">Date:</w:t>
      </w:r>
      <w:r>
        <w:t xml:space="preserve"> </w:t>
      </w:r>
      <w:r>
        <w:t xml:space="preserve">October 10, 2023</w:t>
      </w:r>
    </w:p>
    <w:bookmarkEnd w:id="20"/>
    <w:bookmarkEnd w:id="21"/>
    <w:bookmarkStart w:id="22" w:name="introduction"/>
    <w:p>
      <w:pPr>
        <w:pStyle w:val="Heading3"/>
      </w:pPr>
      <w:r>
        <w:t xml:space="preserve">1. Introduction</w:t>
      </w:r>
    </w:p>
    <w:p>
      <w:pPr>
        <w:pStyle w:val="FirstParagraph"/>
      </w:pPr>
      <w:r>
        <w:t xml:space="preserve">This Peer Review Report has been prepared to evaluate the professional performance, technical competence, and overall contributions of a Marine Engineer operating within the maritime sector in Japan Kyoto. The purpose of this document is to provide a comprehensive assessment based on peer observations, technical evaluations, and adherence to industry standards. The review aims to ensure that the Marine Engineer meets the high expectations set by both local regulations and international maritime practices.</w:t>
      </w:r>
    </w:p>
    <w:bookmarkEnd w:id="22"/>
    <w:bookmarkStart w:id="23" w:name="background-information"/>
    <w:p>
      <w:pPr>
        <w:pStyle w:val="Heading3"/>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Marine Engineer</w:t>
            </w:r>
          </w:p>
        </w:tc>
        <w:tc>
          <w:tcPr/>
          <w:p>
            <w:pPr>
              <w:pStyle w:val="Compact"/>
              <w:jc w:val="left"/>
            </w:pPr>
            <w:r>
              <w:t xml:space="preserve">[Name Redacted]</w:t>
            </w:r>
          </w:p>
        </w:tc>
      </w:tr>
      <w:tr>
        <w:tc>
          <w:tcPr/>
          <w:p>
            <w:pPr>
              <w:pStyle w:val="Compact"/>
              <w:jc w:val="left"/>
            </w:pPr>
            <w:r>
              <w:t xml:space="preserve">Position</w:t>
            </w:r>
          </w:p>
        </w:tc>
        <w:tc>
          <w:tcPr/>
          <w:p>
            <w:pPr>
              <w:pStyle w:val="Compact"/>
              <w:jc w:val="left"/>
            </w:pPr>
            <w:r>
              <w:t xml:space="preserve">Marine Engineer</w:t>
            </w:r>
          </w:p>
        </w:tc>
      </w:tr>
      <w:tr>
        <w:tc>
          <w:tcPr/>
          <w:p>
            <w:pPr>
              <w:pStyle w:val="Compact"/>
              <w:jc w:val="left"/>
            </w:pPr>
            <w:r>
              <w:t xml:space="preserve">Location</w:t>
            </w:r>
          </w:p>
        </w:tc>
        <w:tc>
          <w:tcPr/>
          <w:p>
            <w:pPr>
              <w:pStyle w:val="Compact"/>
              <w:jc w:val="left"/>
            </w:pPr>
            <w:r>
              <w:t xml:space="preserve">Japan Kyoto</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Reviewer(s)</w:t>
            </w:r>
          </w:p>
        </w:tc>
        <w:tc>
          <w:tcPr/>
          <w:p>
            <w:pPr>
              <w:pStyle w:val="Compact"/>
              <w:jc w:val="left"/>
            </w:pPr>
            <w:r>
              <w:t xml:space="preserve">Senior Engineering Team</w:t>
            </w:r>
          </w:p>
        </w:tc>
      </w:tr>
    </w:tbl>
    <w:bookmarkEnd w:id="23"/>
    <w:bookmarkStart w:id="24" w:name="technical-competence"/>
    <w:p>
      <w:pPr>
        <w:pStyle w:val="Heading3"/>
      </w:pPr>
      <w:r>
        <w:t xml:space="preserve">3. Technical Competence</w:t>
      </w:r>
    </w:p>
    <w:p>
      <w:pPr>
        <w:pStyle w:val="FirstParagraph"/>
      </w:pPr>
      <w:r>
        <w:t xml:space="preserve">The Marine Engineer under review has demonstrated a strong understanding of marine engineering principles, particularly in the maintenance and operation of shipboard machinery. Their ability to diagnose and resolve complex mechanical issues has been consistently praised by peers. In the context of Japan Kyoto, where precision and reliability are paramount, the engineer has shown exceptional attention to detail.</w:t>
      </w:r>
    </w:p>
    <w:p>
      <w:pPr>
        <w:pStyle w:val="BodyText"/>
      </w:pPr>
      <w:r>
        <w:t xml:space="preserve">Specific areas of technical excellence include:</w:t>
      </w:r>
    </w:p>
    <w:p>
      <w:pPr>
        <w:numPr>
          <w:ilvl w:val="0"/>
          <w:numId w:val="1001"/>
        </w:numPr>
        <w:pStyle w:val="Compact"/>
      </w:pPr>
      <w:r>
        <w:t xml:space="preserve">Proficiency in managing propulsion systems and auxiliary machinery.</w:t>
      </w:r>
    </w:p>
    <w:p>
      <w:pPr>
        <w:numPr>
          <w:ilvl w:val="0"/>
          <w:numId w:val="1001"/>
        </w:numPr>
        <w:pStyle w:val="Compact"/>
      </w:pPr>
      <w:r>
        <w:t xml:space="preserve">Effective implementation of preventive maintenance schedules.</w:t>
      </w:r>
    </w:p>
    <w:p>
      <w:pPr>
        <w:numPr>
          <w:ilvl w:val="0"/>
          <w:numId w:val="1001"/>
        </w:numPr>
        <w:pStyle w:val="Compact"/>
      </w:pPr>
      <w:r>
        <w:t xml:space="preserve">Adherence to environmental regulations, particularly those relevant to Japanese waters.</w:t>
      </w:r>
    </w:p>
    <w:bookmarkEnd w:id="24"/>
    <w:bookmarkStart w:id="25" w:name="safety-and-compliance"/>
    <w:p>
      <w:pPr>
        <w:pStyle w:val="Heading3"/>
      </w:pPr>
      <w:r>
        <w:t xml:space="preserve">4. Safety and Compliance</w:t>
      </w:r>
    </w:p>
    <w:p>
      <w:pPr>
        <w:pStyle w:val="FirstParagraph"/>
      </w:pPr>
      <w:r>
        <w:t xml:space="preserve">Safety is a critical aspect of marine engineering, and the reviewed engineer has consistently prioritized it in their work. They have demonstrated a thorough understanding of safety protocols and have actively contributed to maintaining a safe working environment. In Japan Kyoto, where maritime operations are closely monitored, the engineer's compliance with local and international safety standards has been exemplary.</w:t>
      </w:r>
    </w:p>
    <w:p>
      <w:pPr>
        <w:pStyle w:val="BodyText"/>
      </w:pPr>
      <w:r>
        <w:t xml:space="preserve">Key observations include:</w:t>
      </w:r>
    </w:p>
    <w:p>
      <w:pPr>
        <w:numPr>
          <w:ilvl w:val="0"/>
          <w:numId w:val="1002"/>
        </w:numPr>
        <w:pStyle w:val="Compact"/>
      </w:pPr>
      <w:r>
        <w:t xml:space="preserve">Regular participation in safety drills and training sessions.</w:t>
      </w:r>
    </w:p>
    <w:p>
      <w:pPr>
        <w:numPr>
          <w:ilvl w:val="0"/>
          <w:numId w:val="1002"/>
        </w:numPr>
        <w:pStyle w:val="Compact"/>
      </w:pPr>
      <w:r>
        <w:t xml:space="preserve">Proactive identification and mitigation of potential hazards.</w:t>
      </w:r>
    </w:p>
    <w:p>
      <w:pPr>
        <w:numPr>
          <w:ilvl w:val="0"/>
          <w:numId w:val="1002"/>
        </w:numPr>
        <w:pStyle w:val="Compact"/>
      </w:pPr>
      <w:r>
        <w:t xml:space="preserve">Strict adherence to the International Maritime Organization (IMO) guidelines.</w:t>
      </w:r>
    </w:p>
    <w:bookmarkEnd w:id="25"/>
    <w:bookmarkStart w:id="26" w:name="teamwork-and-communication"/>
    <w:p>
      <w:pPr>
        <w:pStyle w:val="Heading3"/>
      </w:pPr>
      <w:r>
        <w:t xml:space="preserve">5. Teamwork and Communication</w:t>
      </w:r>
    </w:p>
    <w:p>
      <w:pPr>
        <w:pStyle w:val="FirstParagraph"/>
      </w:pPr>
      <w:r>
        <w:t xml:space="preserve">Effective communication and teamwork are essential for the success of any marine engineering operation. The reviewed engineer has shown strong interpersonal skills, fostering a collaborative environment among team members. Their ability to communicate technical information clearly and concisely has been particularly valuable in Japan Kyoto, where cross-cultural collaboration is common.</w:t>
      </w:r>
    </w:p>
    <w:p>
      <w:pPr>
        <w:pStyle w:val="BodyText"/>
      </w:pPr>
      <w:r>
        <w:t xml:space="preserve">Notable strengths in this area include:</w:t>
      </w:r>
    </w:p>
    <w:p>
      <w:pPr>
        <w:numPr>
          <w:ilvl w:val="0"/>
          <w:numId w:val="1003"/>
        </w:numPr>
        <w:pStyle w:val="Compact"/>
      </w:pPr>
      <w:r>
        <w:t xml:space="preserve">Active participation in team meetings and discussions.</w:t>
      </w:r>
    </w:p>
    <w:p>
      <w:pPr>
        <w:numPr>
          <w:ilvl w:val="0"/>
          <w:numId w:val="1003"/>
        </w:numPr>
        <w:pStyle w:val="Compact"/>
      </w:pPr>
      <w:r>
        <w:t xml:space="preserve">Willingness to mentor junior engineers and share knowledge.</w:t>
      </w:r>
    </w:p>
    <w:p>
      <w:pPr>
        <w:numPr>
          <w:ilvl w:val="0"/>
          <w:numId w:val="1003"/>
        </w:numPr>
        <w:pStyle w:val="Compact"/>
      </w:pPr>
      <w:r>
        <w:t xml:space="preserve">Constructive feedback and openness to suggestions from peers.</w:t>
      </w:r>
    </w:p>
    <w:bookmarkEnd w:id="26"/>
    <w:bookmarkStart w:id="27" w:name="problem-solving-and-innovation"/>
    <w:p>
      <w:pPr>
        <w:pStyle w:val="Heading3"/>
      </w:pPr>
      <w:r>
        <w:t xml:space="preserve">6. Problem-Solving and Innovation</w:t>
      </w:r>
    </w:p>
    <w:p>
      <w:pPr>
        <w:pStyle w:val="FirstParagraph"/>
      </w:pPr>
      <w:r>
        <w:t xml:space="preserve">The Marine Engineer has demonstrated a proactive approach to problem-solving, often identifying innovative solutions to technical challenges. Their ability to think critically and adapt to changing circumstances has been a significant asset to the team. In Japan Kyoto, where technological advancements are rapidly integrated into maritime operations, the engineer's willingness to embrace new technologies has been commendable.</w:t>
      </w:r>
    </w:p>
    <w:p>
      <w:pPr>
        <w:pStyle w:val="BodyText"/>
      </w:pPr>
      <w:r>
        <w:t xml:space="preserve">Examples of innovative contributions include:</w:t>
      </w:r>
    </w:p>
    <w:p>
      <w:pPr>
        <w:numPr>
          <w:ilvl w:val="0"/>
          <w:numId w:val="1004"/>
        </w:numPr>
        <w:pStyle w:val="Compact"/>
      </w:pPr>
      <w:r>
        <w:t xml:space="preserve">Implementation of energy-efficient practices to reduce fuel consumption.</w:t>
      </w:r>
    </w:p>
    <w:p>
      <w:pPr>
        <w:numPr>
          <w:ilvl w:val="0"/>
          <w:numId w:val="1004"/>
        </w:numPr>
        <w:pStyle w:val="Compact"/>
      </w:pPr>
      <w:r>
        <w:t xml:space="preserve">Development of streamlined maintenance procedures to minimize downtime.</w:t>
      </w:r>
    </w:p>
    <w:p>
      <w:pPr>
        <w:numPr>
          <w:ilvl w:val="0"/>
          <w:numId w:val="1004"/>
        </w:numPr>
        <w:pStyle w:val="Compact"/>
      </w:pPr>
      <w:r>
        <w:t xml:space="preserve">Integration of digital tools for real-time monitoring of machinery performance.</w:t>
      </w:r>
    </w:p>
    <w:bookmarkEnd w:id="27"/>
    <w:bookmarkStart w:id="28" w:name="areas-for-improvement"/>
    <w:p>
      <w:pPr>
        <w:pStyle w:val="Heading3"/>
      </w:pPr>
      <w:r>
        <w:t xml:space="preserve">7. Areas for Improvement</w:t>
      </w:r>
    </w:p>
    <w:p>
      <w:pPr>
        <w:pStyle w:val="FirstParagraph"/>
      </w:pPr>
      <w:r>
        <w:t xml:space="preserve">While the Marine Engineer has performed exceptionally well in most areas, there are a few aspects that could be further developed:</w:t>
      </w:r>
    </w:p>
    <w:p>
      <w:pPr>
        <w:numPr>
          <w:ilvl w:val="0"/>
          <w:numId w:val="1005"/>
        </w:numPr>
        <w:pStyle w:val="Compact"/>
      </w:pPr>
      <w:r>
        <w:t xml:space="preserve">Enhancing language skills to improve communication with international stakeholders.</w:t>
      </w:r>
    </w:p>
    <w:p>
      <w:pPr>
        <w:numPr>
          <w:ilvl w:val="0"/>
          <w:numId w:val="1005"/>
        </w:numPr>
        <w:pStyle w:val="Compact"/>
      </w:pPr>
      <w:r>
        <w:t xml:space="preserve">Increasing involvement in strategic planning and decision-making processes.</w:t>
      </w:r>
    </w:p>
    <w:p>
      <w:pPr>
        <w:numPr>
          <w:ilvl w:val="0"/>
          <w:numId w:val="1005"/>
        </w:numPr>
        <w:pStyle w:val="Compact"/>
      </w:pPr>
      <w:r>
        <w:t xml:space="preserve">Exploring additional certifications to stay ahead of industry trends.</w:t>
      </w:r>
    </w:p>
    <w:bookmarkEnd w:id="28"/>
    <w:bookmarkStart w:id="29" w:name="conclusion"/>
    <w:p>
      <w:pPr>
        <w:pStyle w:val="Heading3"/>
      </w:pPr>
      <w:r>
        <w:t xml:space="preserve">8. Conclusion</w:t>
      </w:r>
    </w:p>
    <w:p>
      <w:pPr>
        <w:pStyle w:val="FirstParagraph"/>
      </w:pPr>
      <w:r>
        <w:t xml:space="preserve">In conclusion, this Peer Review Report highlights the outstanding performance of the Marine Engineer in Japan Kyoto. Their technical expertise, commitment to safety, and collaborative spirit have made them a valuable member of the team. With continued focus on the identified areas for improvement, the engineer is well-positioned to achieve even greater success in their career.</w:t>
      </w:r>
    </w:p>
    <w:bookmarkEnd w:id="29"/>
    <w:p>
      <w:pPr>
        <w:pStyle w:val="BodyText"/>
      </w:pPr>
      <w:r>
        <w:rPr>
          <w:bCs/>
          <w:b/>
        </w:rPr>
        <w:t xml:space="preserve">Reviewed by:</w:t>
      </w:r>
    </w:p>
    <w:p>
      <w:pPr>
        <w:pStyle w:val="BodyText"/>
      </w:pPr>
      <w:r>
        <w:t xml:space="preserve">[Reviewer Name]</w:t>
      </w:r>
    </w:p>
    <w:p>
      <w:pPr>
        <w:pStyle w:val="BodyText"/>
      </w:pPr>
      <w:r>
        <w:t xml:space="preserve">[Title]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Japan Kyoto</dc:title>
  <dc:creator/>
  <dc:language>en</dc:language>
  <cp:keywords/>
  <dcterms:created xsi:type="dcterms:W3CDTF">2026-10-10T07:04:42Z</dcterms:created>
  <dcterms:modified xsi:type="dcterms:W3CDTF">2026-10-10T07:04:42Z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