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Yangon,</w:t>
      </w:r>
      <w:r>
        <w:t xml:space="preserve"> </w:t>
      </w:r>
      <w:r>
        <w:t xml:space="preserve">Myanmar</w:t>
      </w:r>
    </w:p>
    <w:bookmarkStart w:id="29" w:name="peer-review-report-marine-engineer"/>
    <w:p>
      <w:pPr>
        <w:pStyle w:val="Heading1"/>
      </w:pPr>
      <w:r>
        <w:t xml:space="preserve">Peer Review Report: Marine Engineer</w:t>
      </w:r>
    </w:p>
    <w:p>
      <w:pPr>
        <w:pStyle w:val="FirstParagraph"/>
      </w:pPr>
      <w:r>
        <w:rPr>
          <w:bCs/>
          <w:b/>
        </w:rPr>
        <w:t xml:space="preserve">Subject:</w:t>
      </w:r>
      <w:r>
        <w:t xml:space="preserve"> </w:t>
      </w:r>
      <w:r>
        <w:t xml:space="preserve">Performance and Competency Assessment</w:t>
      </w:r>
      <w:r>
        <w:br/>
      </w:r>
      <w:r>
        <w:rPr>
          <w:bCs/>
          <w:b/>
        </w:rPr>
        <w:t xml:space="preserve">Role:</w:t>
      </w:r>
      <w:r>
        <w:t xml:space="preserve"> </w:t>
      </w:r>
      <w:r>
        <w:t xml:space="preserve">Marine Engineer</w:t>
      </w:r>
      <w:r>
        <w:br/>
      </w: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w:t>
      </w:r>
      <w:r>
        <w:br/>
      </w:r>
      <w:r>
        <w:rPr>
          <w:bCs/>
          <w:b/>
        </w:rPr>
        <w:t xml:space="preserve">Reviewer:</w:t>
      </w:r>
      <w:r>
        <w:t xml:space="preserve"> </w:t>
      </w:r>
      <w:r>
        <w:t xml:space="preserve">Senior Chief Engineer</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technical proficiency, and operational safety standards of the Marine Engineer stationed within the maritime operations sector of Yangon, Myanmar. The purpose of this document is to provide an objective analysis of the engineer's performance against the rigorous standards required for maintaining marine propulsion systems, auxiliary machinery, and environmental compliance protocols. Given the strategic importance of Yangon as a primary port hub in Myanmar, the reliability of marine engineering operations is critical to the continuity of regional trade and logistics. This report highlights key strengths, identifies areas for technical improvement, and outlines necessary actions to ensure alignment with international maritime regulations and local operational requirements.</w:t>
      </w:r>
    </w:p>
    <w:bookmarkEnd w:id="20"/>
    <w:bookmarkStart w:id="21" w:name="operational-context-yangon-myanmar"/>
    <w:p>
      <w:pPr>
        <w:pStyle w:val="Heading2"/>
      </w:pPr>
      <w:r>
        <w:t xml:space="preserve">2. Operational Context: Yangon, Myanmar</w:t>
      </w:r>
    </w:p>
    <w:p>
      <w:pPr>
        <w:pStyle w:val="FirstParagraph"/>
      </w:pPr>
      <w:r>
        <w:t xml:space="preserve">The maritime environment in Yangon presents unique challenges that directly impact the duties of a Marine Engineer. As the economic gateway of Myanmar, the Yangon Port handles a significant volume of cargo, ranging from containerized goods to bulk commodities. The operational conditions here require engineers to navigate specific environmental factors, including high humidity, tropical heat, and the specific water quality characteristics of the Yangon River estuary.</w:t>
      </w:r>
    </w:p>
    <w:p>
      <w:pPr>
        <w:pStyle w:val="BodyText"/>
      </w:pPr>
      <w:r>
        <w:t xml:space="preserve">Furthermore, the regulatory landscape in Myanmar is evolving to meet international standards set by the International Maritime Organization (IMO). A Marine Engineer operating in this region must not only possess technical expertise but also demonstrate a keen understanding of local port authority regulations, environmental protection laws specific to Myanmar, and the logistical constraints of the Yangon port infrastructure. This peer review assesses how effectively the engineer adapts to these local conditions while maintaining global safety standards.</w:t>
      </w:r>
    </w:p>
    <w:bookmarkEnd w:id="21"/>
    <w:bookmarkStart w:id="24" w:name="technical-competency-and-maintenance"/>
    <w:p>
      <w:pPr>
        <w:pStyle w:val="Heading2"/>
      </w:pPr>
      <w:r>
        <w:t xml:space="preserve">3. Technical Competency and Maintenance</w:t>
      </w:r>
    </w:p>
    <w:bookmarkStart w:id="22" w:name="machinery-maintenance-and-reliability"/>
    <w:p>
      <w:pPr>
        <w:pStyle w:val="Heading3"/>
      </w:pPr>
      <w:r>
        <w:t xml:space="preserve">3.1 Machinery Maintenance and Reliability</w:t>
      </w:r>
    </w:p>
    <w:p>
      <w:pPr>
        <w:pStyle w:val="FirstParagraph"/>
      </w:pPr>
      <w:r>
        <w:t xml:space="preserve">The primary responsibility of the Marine Engineer is the upkeep of the vessel's main propulsion plant and auxiliary systems. During this review period, the engineer demonstrated a solid grasp of preventive maintenance schedules. Specific attention was paid to the diesel engine performance, cooling systems, and fuel oil purification units. The engineer successfully managed routine overhauls and minor repairs without causing significant downtime, which is crucial for vessels operating on tight schedules in the Yangon port area.</w:t>
      </w:r>
    </w:p>
    <w:p>
      <w:pPr>
        <w:pStyle w:val="BodyText"/>
      </w:pPr>
      <w:r>
        <w:t xml:space="preserve">However, the review noted that documentation regarding the lifecycle management of spare parts could be improved. In the context of Myanmar, where supply chains for specialized marine parts can sometimes face delays, proactive inventory management is essential. The engineer is advised to implement a more robust tracking system for critical spares to mitigate risks associated with local procurement challenges.</w:t>
      </w:r>
    </w:p>
    <w:bookmarkEnd w:id="22"/>
    <w:bookmarkStart w:id="23" w:name="troubleshooting-and-emergency-response"/>
    <w:p>
      <w:pPr>
        <w:pStyle w:val="Heading3"/>
      </w:pPr>
      <w:r>
        <w:t xml:space="preserve">3.2 Troubleshooting and Emergency Response</w:t>
      </w:r>
    </w:p>
    <w:p>
      <w:pPr>
        <w:pStyle w:val="FirstParagraph"/>
      </w:pPr>
      <w:r>
        <w:t xml:space="preserve">The engineer displayed commendable problem-solving skills during an unexpected electrical fault in the switchboard. The ability to isolate the issue and restore power quickly prevented potential cargo damage. This incident highlighted the engineer's capability to remain calm under pressure, a vital trait for any Marine Engineer. The peer review team recommends further training on advanced diagnostic tools to enhance the speed and accuracy of future troubleshooting efforts.</w:t>
      </w:r>
    </w:p>
    <w:bookmarkEnd w:id="23"/>
    <w:bookmarkEnd w:id="24"/>
    <w:bookmarkStart w:id="25" w:name="X5b3e848fd1a4cf2c32b4dcdfa50dcc9a923e779"/>
    <w:p>
      <w:pPr>
        <w:pStyle w:val="Heading2"/>
      </w:pPr>
      <w:r>
        <w:t xml:space="preserve">4. Safety, Health, and Environmental (SHE) Compliance</w:t>
      </w:r>
    </w:p>
    <w:p>
      <w:pPr>
        <w:pStyle w:val="FirstParagraph"/>
      </w:pPr>
      <w:r>
        <w:t xml:space="preserve">Safety is paramount in the maritime industry. The Marine Engineer under review adhered strictly to the vessel's Safety Management System (SMS). Regular safety drills were conducted, and the engineer ensured that all engineering crew members were briefed on emergency procedures.</w:t>
      </w:r>
    </w:p>
    <w:p>
      <w:pPr>
        <w:pStyle w:val="BodyText"/>
      </w:pPr>
      <w:r>
        <w:t xml:space="preserve">Regarding environmental compliance, the engineer maintained strict adherence to MARPOL regulations. This is particularly relevant in Yangon, where environmental scrutiny is increasing. The engineer ensured that oil discharge monitoring equipment was functioning correctly and that waste management procedures were followed meticulously. The review commends the engineer for maintaining a clean engine room environment, which contributes to both safety and operational efficiency.</w:t>
      </w:r>
    </w:p>
    <w:bookmarkEnd w:id="25"/>
    <w:bookmarkStart w:id="26" w:name="professional-conduct-and-teamwork"/>
    <w:p>
      <w:pPr>
        <w:pStyle w:val="Heading2"/>
      </w:pPr>
      <w:r>
        <w:t xml:space="preserve">5. Professional Conduct and Teamwork</w:t>
      </w:r>
    </w:p>
    <w:p>
      <w:pPr>
        <w:pStyle w:val="FirstParagraph"/>
      </w:pPr>
      <w:r>
        <w:t xml:space="preserve">The Marine Engineer exhibited a professional attitude towards both the engineering team and the deck department. Effective communication is essential for the safe operation of a vessel, and the engineer facilitated smooth coordination during docking maneuvers in Yangon. The engineer also took a leadership role in mentoring junior engineers, fostering a culture of continuous learning within the department.</w:t>
      </w:r>
    </w:p>
    <w:p>
      <w:pPr>
        <w:pStyle w:val="BodyText"/>
      </w:pPr>
      <w:r>
        <w:t xml:space="preserve">Cultural adaptability was observed as a strength. Working in Myanmar requires sensitivity to local customs and working practices. The engineer demonstrated respect for local regulations and engaged positively with port officials and shore-based support staff in Yangon.</w:t>
      </w:r>
    </w:p>
    <w:bookmarkEnd w:id="26"/>
    <w:bookmarkStart w:id="27" w:name="recommendations-and-action-plan"/>
    <w:p>
      <w:pPr>
        <w:pStyle w:val="Heading2"/>
      </w:pPr>
      <w:r>
        <w:t xml:space="preserve">6. Recommendations and Action Plan</w:t>
      </w:r>
    </w:p>
    <w:p>
      <w:pPr>
        <w:numPr>
          <w:ilvl w:val="0"/>
          <w:numId w:val="1001"/>
        </w:numPr>
        <w:pStyle w:val="Compact"/>
      </w:pPr>
      <w:r>
        <w:rPr>
          <w:bCs/>
          <w:b/>
        </w:rPr>
        <w:t xml:space="preserve">Enhance Spare Parts Management:</w:t>
      </w:r>
      <w:r>
        <w:t xml:space="preserve"> </w:t>
      </w:r>
      <w:r>
        <w:t xml:space="preserve">Develop a detailed inventory strategy tailored to the supply chain realities of Yangon, Myanmar, to ensure critical components are always available.</w:t>
      </w:r>
    </w:p>
    <w:p>
      <w:pPr>
        <w:numPr>
          <w:ilvl w:val="0"/>
          <w:numId w:val="1001"/>
        </w:numPr>
        <w:pStyle w:val="Compact"/>
      </w:pPr>
      <w:r>
        <w:rPr>
          <w:bCs/>
          <w:b/>
        </w:rPr>
        <w:t xml:space="preserve">Advanced Training:</w:t>
      </w:r>
      <w:r>
        <w:t xml:space="preserve"> </w:t>
      </w:r>
      <w:r>
        <w:t xml:space="preserve">Enroll in advanced courses regarding modern marine automation and digital monitoring systems to stay ahead of technological advancements.</w:t>
      </w:r>
    </w:p>
    <w:p>
      <w:pPr>
        <w:numPr>
          <w:ilvl w:val="0"/>
          <w:numId w:val="1001"/>
        </w:numPr>
        <w:pStyle w:val="Compact"/>
      </w:pPr>
      <w:r>
        <w:rPr>
          <w:bCs/>
          <w:b/>
        </w:rPr>
        <w:t xml:space="preserve">Documentation Improvement:</w:t>
      </w:r>
      <w:r>
        <w:t xml:space="preserve"> </w:t>
      </w:r>
      <w:r>
        <w:t xml:space="preserve">Strengthen the logging of maintenance activities and technical decisions to ensure full traceability and compliance with international audits.</w:t>
      </w:r>
    </w:p>
    <w:p>
      <w:pPr>
        <w:numPr>
          <w:ilvl w:val="0"/>
          <w:numId w:val="1001"/>
        </w:numPr>
        <w:pStyle w:val="Compact"/>
      </w:pPr>
      <w:r>
        <w:rPr>
          <w:bCs/>
          <w:b/>
        </w:rPr>
        <w:t xml:space="preserve">Local Regulatory Updates:</w:t>
      </w:r>
      <w:r>
        <w:t xml:space="preserve"> </w:t>
      </w:r>
      <w:r>
        <w:t xml:space="preserve">Stay updated on any new maritime laws or port regulations introduced by the Myanmar government to ensure ongoing compliance.</w:t>
      </w:r>
    </w:p>
    <w:bookmarkEnd w:id="27"/>
    <w:bookmarkStart w:id="28" w:name="conclusion"/>
    <w:p>
      <w:pPr>
        <w:pStyle w:val="Heading2"/>
      </w:pPr>
      <w:r>
        <w:t xml:space="preserve">7. Conclusion</w:t>
      </w:r>
    </w:p>
    <w:p>
      <w:pPr>
        <w:pStyle w:val="FirstParagraph"/>
      </w:pPr>
      <w:r>
        <w:t xml:space="preserve">In conclusion, this Peer Review Report confirms that the Marine Engineer is performing at a satisfactory level, demonstrating strong technical skills and a commitment to safety. The engineer's ability to operate effectively within the specific context of Yangon, Myanmar, adds significant value to the vessel's operations. By addressing the recommendations outlined in this report, particularly regarding inventory management and advanced technical training, the engineer can further elevate their performance and contribute to the continued success of maritime operations in the region.</w:t>
      </w:r>
    </w:p>
    <w:p>
      <w:pPr>
        <w:pStyle w:val="BodyText"/>
      </w:pPr>
      <w:r>
        <w:rPr>
          <w:bCs/>
          <w:b/>
        </w:rPr>
        <w:t xml:space="preserve">Reviewed By:</w:t>
      </w:r>
      <w:r>
        <w:br/>
      </w:r>
    </w:p>
    <w:p>
      <w:pPr>
        <w:pStyle w:val="BodyText"/>
      </w:pPr>
      <w:r>
        <w:t xml:space="preserve">Senior Chief Engineer</w:t>
      </w:r>
    </w:p>
    <w:p>
      <w:pPr>
        <w:pStyle w:val="BodyText"/>
      </w:pPr>
      <w:r>
        <w:rPr>
          <w:bCs/>
          <w:b/>
        </w:rPr>
        <w:t xml:space="preserve">Acknowledged By:</w:t>
      </w:r>
      <w:r>
        <w:br/>
      </w:r>
    </w:p>
    <w:p>
      <w:pPr>
        <w:pStyle w:val="BodyText"/>
      </w:pPr>
      <w:r>
        <w:t xml:space="preserve">Marine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Yangon, Myanmar</dc:title>
  <dc:creator/>
  <dc:language>en</dc:language>
  <cp:keywords/>
  <dcterms:created xsi:type="dcterms:W3CDTF">2026-10-10T03:42:34Z</dcterms:created>
  <dcterms:modified xsi:type="dcterms:W3CDTF">2026-10-10T03:42:34Z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