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r>
        <w:br/>
      </w:r>
      <w:r>
        <w:rPr>
          <w:bCs/>
          <w:b/>
        </w:rPr>
        <w:t xml:space="preserve">Location:</w:t>
      </w:r>
      <w:r>
        <w:t xml:space="preserve"> </w:t>
      </w:r>
      <w:r>
        <w:t xml:space="preserve">Jeddah Islamic Port, Saudi Arabia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MR-JED-2023-089</w:t>
      </w:r>
      <w:r>
        <w:br/>
      </w:r>
      <w:r>
        <w:rPr>
          <w:bCs/>
          <w:b/>
        </w:rPr>
        <w:t xml:space="preserve">Reviewer:</w:t>
      </w:r>
      <w:r>
        <w:t xml:space="preserve"> </w:t>
      </w:r>
      <w:r>
        <w:t xml:space="preserve">Senior Chief Engineer</w:t>
      </w:r>
      <w:r>
        <w:br/>
      </w:r>
      <w:r>
        <w:rPr>
          <w:bCs/>
          <w:b/>
        </w:rPr>
        <w:t xml:space="preserve">Department:</w:t>
      </w:r>
      <w:r>
        <w:t xml:space="preserve"> </w:t>
      </w:r>
      <w:r>
        <w:t xml:space="preserve">Technical Operations</w:t>
      </w:r>
    </w:p>
    <w:bookmarkStart w:id="20" w:name="executive-summary"/>
    <w:p>
      <w:pPr>
        <w:pStyle w:val="Heading2"/>
      </w:pPr>
      <w:r>
        <w:t xml:space="preserve">1. Executive Summary</w:t>
      </w:r>
    </w:p>
    <w:p>
      <w:pPr>
        <w:pStyle w:val="FirstParagraph"/>
      </w:pPr>
      <w:r>
        <w:t xml:space="preserve">This Peer Review Report has been prepared to evaluate the technical competence, operational efficiency, and professional conduct of the Marine Engineer assigned to the vessel operations within the jurisdiction of Jeddah, Saudi Arabia. Given the strategic importance of the Jeddah Islamic Port as a primary gateway for maritime trade and pilgrimage logistics in the Kingdom, the standards for marine engineering excellence are exceptionally high. This review assesses the engineer's ability to maintain propulsion systems, auxiliary machinery, and safety equipment in compliance with both international maritime regulations and the specific environmental and operational demands of the Red Sea region.</w:t>
      </w:r>
    </w:p>
    <w:bookmarkEnd w:id="20"/>
    <w:bookmarkStart w:id="21" w:name="technical-competence-and-maintenance"/>
    <w:p>
      <w:pPr>
        <w:pStyle w:val="Heading2"/>
      </w:pPr>
      <w:r>
        <w:t xml:space="preserve">2. Technical Competence and Maintenance</w:t>
      </w:r>
    </w:p>
    <w:p>
      <w:pPr>
        <w:pStyle w:val="FirstParagraph"/>
      </w:pPr>
      <w:r>
        <w:t xml:space="preserve">The Marine Engineer under review has demonstrated a robust understanding of complex marine systems. A critical aspect of this role in Jeddah involves managing equipment subjected to high salinity and elevated ambient temperatures. The engineer has shown proficiency in the preventive maintenance of main engines and boilers, ensuring minimal downtime during critical cargo operations.</w:t>
      </w:r>
    </w:p>
    <w:p>
      <w:pPr>
        <w:pStyle w:val="BodyText"/>
      </w:pPr>
      <w:r>
        <w:t xml:space="preserve">Specific attention was paid to the engineer's handling of corrosion control measures. In the harsh marine environment of the Red Sea, the integrity of the hull and piping systems is paramount. The review confirms that the engineer has implemented effective cathodic protection checks and coating maintenance schedules. Furthermore, the engineer's ability to troubleshoot electrical faults in the switchboard and automation systems was observed to be above average, reflecting a strong grasp of modern marine engineering principles.</w:t>
      </w:r>
    </w:p>
    <w:bookmarkEnd w:id="21"/>
    <w:bookmarkStart w:id="22" w:name="Xc1bf6019d7c7f546cd756b019a9b2d8bdab0c79"/>
    <w:p>
      <w:pPr>
        <w:pStyle w:val="Heading2"/>
      </w:pPr>
      <w:r>
        <w:t xml:space="preserve">3. Regulatory Compliance and Safety Standards</w:t>
      </w:r>
    </w:p>
    <w:p>
      <w:pPr>
        <w:pStyle w:val="FirstParagraph"/>
      </w:pPr>
      <w:r>
        <w:t xml:space="preserve">Operating in Saudi Arabia requires strict adherence to the regulations set forth by the General Authority of Civil Aviation and the Saudi Ports Authority, alongside international standards such as SOLAS (Safety of Life at Sea) and MARPOL (Marine Pollution). This Peer Review Report highlights the Marine Engineer's consistent compliance with these frameworks.</w:t>
      </w:r>
    </w:p>
    <w:p>
      <w:pPr>
        <w:pStyle w:val="BodyText"/>
      </w:pPr>
      <w:r>
        <w:t xml:space="preserve">The engineer has maintained accurate logbooks regarding fuel consumption, oil discharge monitoring, and waste management, which is crucial for environmental protection in the sensitive ecosystem of the Red Sea. During safety drills conducted in Jeddah, the engineer displayed leadership in emergency response protocols, ensuring that fire-fighting systems and life-saving appliances were operational and ready for immediate deployment.</w:t>
      </w:r>
    </w:p>
    <w:bookmarkEnd w:id="22"/>
    <w:bookmarkStart w:id="23" w:name="operational-efficiency-in-jeddah-context"/>
    <w:p>
      <w:pPr>
        <w:pStyle w:val="Heading2"/>
      </w:pPr>
      <w:r>
        <w:t xml:space="preserve">4. Operational Efficiency in Jeddah Context</w:t>
      </w:r>
    </w:p>
    <w:p>
      <w:pPr>
        <w:pStyle w:val="FirstParagraph"/>
      </w:pPr>
      <w:r>
        <w:t xml:space="preserve">The unique operational context of Jeddah, characterized by high traffic volume and specific logistical requirements, demands a Marine Engineer who can optimize performance under pressure. The review indicates that the engineer has successfully managed engine loads during peak operational hours, balancing power output with fuel efficiency.</w:t>
      </w:r>
    </w:p>
    <w:p>
      <w:pPr>
        <w:pStyle w:val="BodyText"/>
      </w:pPr>
      <w:r>
        <w:t xml:space="preserve">Additionally, the engineer has shown adaptability to local supply chain dynamics, effectively coordinating with local vendors in Jeddah for spare parts and technical support. This local integration is vital for maintaining operational continuity and reducing vessel turnaround times. The engineer's proactive approach to identifying potential mechanical failures before they impact the schedule has contributed significantly to the overall efficiency of the vessel's operations in the port.</w:t>
      </w:r>
    </w:p>
    <w:bookmarkEnd w:id="23"/>
    <w:bookmarkStart w:id="24" w:name="professional-conduct-and-teamwork"/>
    <w:p>
      <w:pPr>
        <w:pStyle w:val="Heading2"/>
      </w:pPr>
      <w:r>
        <w:t xml:space="preserve">5. Professional Conduct and Teamwork</w:t>
      </w:r>
    </w:p>
    <w:p>
      <w:pPr>
        <w:pStyle w:val="FirstParagraph"/>
      </w:pPr>
      <w:r>
        <w:t xml:space="preserve">Beyond technical skills, the Marine Engineer's professional demeanor is a key component of this Peer Review Report. The engineer has fostered a collaborative environment within the engine room team, promoting knowledge sharing and mentorship among junior crew members. This is particularly important in a multicultural workforce often found in Saudi Arabian maritime operations.</w:t>
      </w:r>
    </w:p>
    <w:p>
      <w:pPr>
        <w:pStyle w:val="BodyText"/>
      </w:pPr>
      <w:r>
        <w:t xml:space="preserve">The engineer has demonstrated respect for local customs and regulations, facilitating smooth interactions with port authorities and inspectors in Jeddah. Communication skills have been rated highly, with clear and concise reporting of technical issues to the ship's management and shore-based support teams.</w:t>
      </w:r>
    </w:p>
    <w:bookmarkEnd w:id="24"/>
    <w:bookmarkStart w:id="25" w:name="areas-for-improvement"/>
    <w:p>
      <w:pPr>
        <w:pStyle w:val="Heading2"/>
      </w:pPr>
      <w:r>
        <w:t xml:space="preserve">6. Areas for Improvement</w:t>
      </w:r>
    </w:p>
    <w:p>
      <w:pPr>
        <w:pStyle w:val="FirstParagraph"/>
      </w:pPr>
      <w:r>
        <w:t xml:space="preserve">While the overall performance is commendable, this report identifies areas for further development. The Marine Engineer is encouraged to deepen their expertise in digital twin technologies and predictive maintenance software, which are increasingly being adopted in modern fleets operating in the Gulf region. Additionally, enhancing proficiency in Arabic technical terminology could further streamline communication with local Saudi authorities and contractors in Jeddah.</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Marine Engineer meets and often exceeds the rigorous standards required for operations in Jeddah, Saudi Arabia. Their technical acumen, commitment to safety, and adaptability to the local maritime environment make them a valuable asset to the organization. It is recommended that the engineer be recognized for their performance and provided with opportunities for advanced training in emerging marine technologies.</w:t>
      </w:r>
    </w:p>
    <w:bookmarkEnd w:id="26"/>
    <w:p>
      <w:pPr>
        <w:pStyle w:val="BodyText"/>
      </w:pPr>
      <w:r>
        <w:rPr>
          <w:bCs/>
          <w:b/>
        </w:rPr>
        <w:t xml:space="preserve">Reviewer Signature</w:t>
      </w:r>
      <w:r>
        <w:br/>
      </w:r>
      <w:r>
        <w:t xml:space="preserve">Senior Chief Engineer</w:t>
      </w:r>
    </w:p>
    <w:p>
      <w:pPr>
        <w:pStyle w:val="BodyText"/>
      </w:pPr>
      <w:r>
        <w:rPr>
          <w:bCs/>
          <w:b/>
        </w:rPr>
        <w:t xml:space="preserve">Engineer Acknowledgment</w:t>
      </w:r>
      <w:r>
        <w:br/>
      </w:r>
      <w:r>
        <w:t xml:space="preserve">Marine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Jeddah, Saudi Arabia</dc:title>
  <dc:creator/>
  <dc:language>en</dc:language>
  <cp:keywords/>
  <dcterms:created xsi:type="dcterms:W3CDTF">2026-10-10T02:06:32Z</dcterms:created>
  <dcterms:modified xsi:type="dcterms:W3CDTF">2026-10-10T02:06:32Z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