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8"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Johannesburg, South Africa</w:t>
      </w:r>
    </w:p>
    <w:p>
      <w:pPr>
        <w:pStyle w:val="BodyText"/>
      </w:pPr>
      <w:r>
        <w:rPr>
          <w:bCs/>
          <w:b/>
        </w:rPr>
        <w:t xml:space="preserve">Subject:</w:t>
      </w:r>
      <w:r>
        <w:t xml:space="preserve"> </w:t>
      </w:r>
      <w:r>
        <w:t xml:space="preserve">Professional Competency and Technical Performance Assessment</w:t>
      </w:r>
    </w:p>
    <w:bookmarkStart w:id="20" w:name="executive-summary"/>
    <w:p>
      <w:pPr>
        <w:pStyle w:val="Heading2"/>
      </w:pPr>
      <w:r>
        <w:t xml:space="preserve">1. Executive Summary</w:t>
      </w:r>
    </w:p>
    <w:p>
      <w:pPr>
        <w:pStyle w:val="FirstParagraph"/>
      </w:pPr>
      <w:r>
        <w:t xml:space="preserve">This Peer Review Report has been compiled to evaluate the professional standing, technical proficiency, and operational safety compliance of a Marine Engineer operating within the jurisdiction of South Africa, with specific reference to the logistical and industrial hub of Johannesburg. While Johannesburg is an inland metropolis, it serves as the primary administrative and commercial center for the South African maritime industry, housing the headquarters of major shipping lines, classification societies, and the South African Maritime Safety Authority (SAMSA). Consequently, this review assesses the engineer’s adherence to international maritime standards as enforced by South African regulatory bodies.</w:t>
      </w:r>
    </w:p>
    <w:p>
      <w:pPr>
        <w:pStyle w:val="BodyText"/>
      </w:pPr>
      <w:r>
        <w:t xml:space="preserve">The review focuses on the engineer's ability to maintain complex marine propulsion systems, their compliance with environmental regulations such as MARPOL, and their leadership capabilities within the engine department. The findings indicate a high level of technical competence, though specific areas regarding digital integration and local regulatory updates require attention.</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relevant to a Marine Engineer in the South African context:</w:t>
      </w:r>
    </w:p>
    <w:p>
      <w:pPr>
        <w:numPr>
          <w:ilvl w:val="0"/>
          <w:numId w:val="1001"/>
        </w:numPr>
        <w:pStyle w:val="Compact"/>
      </w:pPr>
      <w:r>
        <w:rPr>
          <w:bCs/>
          <w:b/>
        </w:rPr>
        <w:t xml:space="preserve">Technical Competence:</w:t>
      </w:r>
      <w:r>
        <w:t xml:space="preserve"> </w:t>
      </w:r>
      <w:r>
        <w:t xml:space="preserve">Maintenance and repair of main engines, auxiliary machinery, and electrical systems.</w:t>
      </w:r>
    </w:p>
    <w:p>
      <w:pPr>
        <w:numPr>
          <w:ilvl w:val="0"/>
          <w:numId w:val="1001"/>
        </w:numPr>
        <w:pStyle w:val="Compact"/>
      </w:pPr>
      <w:r>
        <w:rPr>
          <w:bCs/>
          <w:b/>
        </w:rPr>
        <w:t xml:space="preserve">Regulatory Compliance:</w:t>
      </w:r>
      <w:r>
        <w:t xml:space="preserve"> </w:t>
      </w:r>
      <w:r>
        <w:t xml:space="preserve">Adherence to the Merchant Shipping Act of South Africa and International Maritime Organization (IMO) conventions.</w:t>
      </w:r>
    </w:p>
    <w:p>
      <w:pPr>
        <w:numPr>
          <w:ilvl w:val="0"/>
          <w:numId w:val="1001"/>
        </w:numPr>
        <w:pStyle w:val="Compact"/>
      </w:pPr>
      <w:r>
        <w:rPr>
          <w:bCs/>
          <w:b/>
        </w:rPr>
        <w:t xml:space="preserve">Safety Management:</w:t>
      </w:r>
      <w:r>
        <w:t xml:space="preserve"> </w:t>
      </w:r>
      <w:r>
        <w:t xml:space="preserve">Implementation of the International Safety Management (ISM) Code.</w:t>
      </w:r>
    </w:p>
    <w:p>
      <w:pPr>
        <w:numPr>
          <w:ilvl w:val="0"/>
          <w:numId w:val="1001"/>
        </w:numPr>
        <w:pStyle w:val="Compact"/>
      </w:pPr>
      <w:r>
        <w:rPr>
          <w:bCs/>
          <w:b/>
        </w:rPr>
        <w:t xml:space="preserve">Environmental Stewardship:</w:t>
      </w:r>
      <w:r>
        <w:t xml:space="preserve"> </w:t>
      </w:r>
      <w:r>
        <w:t xml:space="preserve">Management of waste, ballast water, and emissions in accordance with South African port state control requirements.</w:t>
      </w:r>
    </w:p>
    <w:bookmarkEnd w:id="21"/>
    <w:bookmarkStart w:id="22" w:name="technical-performance-assessment"/>
    <w:p>
      <w:pPr>
        <w:pStyle w:val="Heading2"/>
      </w:pPr>
      <w:r>
        <w:t xml:space="preserve">3. Technical Performance Assessment</w:t>
      </w:r>
    </w:p>
    <w:p>
      <w:pPr>
        <w:pStyle w:val="FirstParagraph"/>
      </w:pPr>
      <w:r>
        <w:t xml:space="preserve">The Marine Engineer under review demonstrated exceptional diagnostic skills regarding heavy fuel oil (HFO) systems and diesel engine optimization. Given the heavy reliance of South African shipping on bulk carriers and container vessels traversing the Cape of Good Hope and the Suez Canal, the engineer's ability to manage fuel efficiency is critical. The review confirms that the engineer successfully implemented fuel-saving measures that align with the Energy Efficiency Existing Ship Index (EEXI) requirements.</w:t>
      </w:r>
    </w:p>
    <w:p>
      <w:pPr>
        <w:pStyle w:val="BodyText"/>
      </w:pPr>
      <w:r>
        <w:t xml:space="preserve">Furthermore, the engineer’s proficiency in maintaining electrical switchboards and automation systems was noted. As modern vessels increasingly rely on integrated automation, the engineer’s ability to troubleshoot PLC (Programmable Logic Controller) faults is a significant asset. However, the review suggests that further training in cyber-security protocols for marine networks would be beneficial, as this is an emerging focus area for SAMSA and international classification societies operating out of Johannesburg.</w:t>
      </w:r>
    </w:p>
    <w:bookmarkEnd w:id="22"/>
    <w:bookmarkStart w:id="23" w:name="regulatory-and-safety-compliance"/>
    <w:p>
      <w:pPr>
        <w:pStyle w:val="Heading2"/>
      </w:pPr>
      <w:r>
        <w:t xml:space="preserve">4. Regulatory and Safety Compliance</w:t>
      </w:r>
    </w:p>
    <w:p>
      <w:pPr>
        <w:pStyle w:val="FirstParagraph"/>
      </w:pPr>
      <w:r>
        <w:t xml:space="preserve">A critical component of this Peer Review Report is the assessment of safety culture. The Marine Engineer was found to be fully compliant with the South African Merchant Shipping Regulations. The engineer maintains accurate logbooks, including the Oil Record Book, which is subject to rigorous inspection by Port State Control officers in South African ports such as Durban and Cape Town.</w:t>
      </w:r>
    </w:p>
    <w:p>
      <w:pPr>
        <w:pStyle w:val="BodyText"/>
      </w:pPr>
      <w:r>
        <w:t xml:space="preserve">The engineer’s approach to safety drills and emergency preparedness is commendable. Regular drills for engine room fires, flooding, and abandon ship scenarios are conducted in strict accordance with the ISM Code. The engineer ensures that all engine room personnel are familiar with their roles, fostering a proactive safety culture. This is particularly important given the harsh weather conditions often encountered in the Southern Ocean.</w:t>
      </w:r>
    </w:p>
    <w:bookmarkEnd w:id="23"/>
    <w:bookmarkStart w:id="24" w:name="environmental-management"/>
    <w:p>
      <w:pPr>
        <w:pStyle w:val="Heading2"/>
      </w:pPr>
      <w:r>
        <w:t xml:space="preserve">5. Environmental Management</w:t>
      </w:r>
    </w:p>
    <w:p>
      <w:pPr>
        <w:pStyle w:val="FirstParagraph"/>
      </w:pPr>
      <w:r>
        <w:t xml:space="preserve">Environmental protection is a priority for the South African government and the maritime industry. The Marine Engineer demonstrated a strong commitment to minimizing the vessel's environmental footprint. This includes strict adherence to MARPOL Annex VI regarding sulfur emissions. The engineer ensures that the vessel utilizes low-sulfur fuel when operating within Emission Control Areas (ECAs) and manages scrubber systems effectively where installed.</w:t>
      </w:r>
    </w:p>
    <w:p>
      <w:pPr>
        <w:pStyle w:val="BodyText"/>
      </w:pPr>
      <w:r>
        <w:t xml:space="preserve">Additionally, the engineer’s management of bilge water treatment plants and sewage treatment systems meets the stringent standards required for discharge into South African territorial waters. The review highlights the engineer’s proactive approach to waste segregation, ensuring that hazardous waste is disposed of at authorized facilities upon docking.</w:t>
      </w:r>
    </w:p>
    <w:bookmarkEnd w:id="24"/>
    <w:bookmarkStart w:id="25" w:name="professional-development-and-leadership"/>
    <w:p>
      <w:pPr>
        <w:pStyle w:val="Heading2"/>
      </w:pPr>
      <w:r>
        <w:t xml:space="preserve">6. Professional Development and Leadership</w:t>
      </w:r>
    </w:p>
    <w:p>
      <w:pPr>
        <w:pStyle w:val="FirstParagraph"/>
      </w:pPr>
      <w:r>
        <w:t xml:space="preserve">The Marine Engineer exhibits strong leadership qualities, effectively managing a multicultural crew. The ability to communicate clearly and resolve conflicts is vital in the maritime industry. The engineer encourages continuous learning among junior engineers, fostering a supportive environment for professional growth.</w:t>
      </w:r>
    </w:p>
    <w:p>
      <w:pPr>
        <w:pStyle w:val="BodyText"/>
      </w:pPr>
      <w:r>
        <w:t xml:space="preserve">However, the review notes that the engineer should engage more actively with professional bodies based in Johannesburg, such as the South African Institute of Marine Engineers (SAIME). Participation in local seminars and networking events would enhance the engineer’s understanding of regional industry trends and regulatory changes.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Cyber Security Training:</w:t>
      </w:r>
      <w:r>
        <w:t xml:space="preserve"> </w:t>
      </w:r>
      <w:r>
        <w:t xml:space="preserve">Undertake specialized training in marine cyber security to protect vessel systems from digital threats.</w:t>
      </w:r>
    </w:p>
    <w:p>
      <w:pPr>
        <w:numPr>
          <w:ilvl w:val="0"/>
          <w:numId w:val="1002"/>
        </w:numPr>
        <w:pStyle w:val="Compact"/>
      </w:pPr>
      <w:r>
        <w:rPr>
          <w:bCs/>
          <w:b/>
        </w:rPr>
        <w:t xml:space="preserve">Regulatory Updates:</w:t>
      </w:r>
      <w:r>
        <w:t xml:space="preserve"> </w:t>
      </w:r>
      <w:r>
        <w:t xml:space="preserve">Regularly review updates from SAMSA and the Merchant Shipping Act to ensure ongoing compliance with South African laws.</w:t>
      </w:r>
    </w:p>
    <w:p>
      <w:pPr>
        <w:numPr>
          <w:ilvl w:val="0"/>
          <w:numId w:val="1002"/>
        </w:numPr>
        <w:pStyle w:val="Compact"/>
      </w:pPr>
      <w:r>
        <w:rPr>
          <w:bCs/>
          <w:b/>
        </w:rPr>
        <w:t xml:space="preserve">Professional Networking:</w:t>
      </w:r>
      <w:r>
        <w:t xml:space="preserve"> </w:t>
      </w:r>
      <w:r>
        <w:t xml:space="preserve">Increase involvement with SAIME and other industry groups in Johannesburg to stay abreast of technological advancements.</w:t>
      </w:r>
    </w:p>
    <w:p>
      <w:pPr>
        <w:numPr>
          <w:ilvl w:val="0"/>
          <w:numId w:val="1002"/>
        </w:numPr>
        <w:pStyle w:val="Compact"/>
      </w:pPr>
      <w:r>
        <w:rPr>
          <w:bCs/>
          <w:b/>
        </w:rPr>
        <w:t xml:space="preserve">Green Technology:</w:t>
      </w:r>
      <w:r>
        <w:t xml:space="preserve"> </w:t>
      </w:r>
      <w:r>
        <w:t xml:space="preserve">Explore further training in alternative fuels and green technologies to prepare for the decarbonization of the maritime sector.</w:t>
      </w:r>
    </w:p>
    <w:bookmarkEnd w:id="26"/>
    <w:bookmarkStart w:id="27" w:name="conclusion"/>
    <w:p>
      <w:pPr>
        <w:pStyle w:val="Heading2"/>
      </w:pPr>
      <w:r>
        <w:t xml:space="preserve">8. Conclusion</w:t>
      </w:r>
    </w:p>
    <w:p>
      <w:pPr>
        <w:pStyle w:val="FirstParagraph"/>
      </w:pPr>
      <w:r>
        <w:t xml:space="preserve">In conclusion, this Peer Review Report confirms that the Marine Engineer possesses the necessary technical skills, safety awareness, and regulatory knowledge to perform their duties effectively within the South African maritime framework. The engineer’s contributions to operational efficiency and environmental protection are significant. By addressing the recommendations outlined above, the engineer will further enhance their professional standing and contribute to the continued excellence of the maritime industry in South Africa and beyond.</w:t>
      </w:r>
    </w:p>
    <w:p>
      <w:pPr>
        <w:pStyle w:val="BodyText"/>
      </w:pPr>
      <w:r>
        <w:rPr>
          <w:bCs/>
          <w:b/>
        </w:rPr>
        <w:t xml:space="preserve">Prepared by:</w:t>
      </w:r>
    </w:p>
    <w:p>
      <w:pPr>
        <w:pStyle w:val="BodyText"/>
      </w:pPr>
      <w:r>
        <w:t xml:space="preserve">Senior Marine Surveyor / Peer Reviewer</w:t>
      </w:r>
    </w:p>
    <w:p>
      <w:pPr>
        <w:pStyle w:val="BodyText"/>
      </w:pPr>
      <w:r>
        <w:t xml:space="preserve">Accredited by South African Maritime Safety Authority (SAMSA)</w:t>
      </w:r>
    </w:p>
    <w:p>
      <w:pPr>
        <w:pStyle w:val="BodyText"/>
      </w:pPr>
      <w:r>
        <w:t xml:space="preserve">Johannesburg,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South Africa Johannesburg</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